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1" w:type="pct"/>
        <w:jc w:val="center"/>
        <w:tblCellMar>
          <w:top w:w="15" w:type="dxa"/>
          <w:left w:w="15" w:type="dxa"/>
          <w:bottom w:w="15" w:type="dxa"/>
          <w:right w:w="15" w:type="dxa"/>
        </w:tblCellMar>
        <w:tblLook w:val="04A0" w:firstRow="1" w:lastRow="0" w:firstColumn="1" w:lastColumn="0" w:noHBand="0" w:noVBand="1"/>
      </w:tblPr>
      <w:tblGrid>
        <w:gridCol w:w="2071"/>
        <w:gridCol w:w="1637"/>
        <w:gridCol w:w="1477"/>
        <w:gridCol w:w="5319"/>
        <w:gridCol w:w="4710"/>
      </w:tblGrid>
      <w:tr w:rsidR="00641EA0" w:rsidRPr="00E65452" w14:paraId="243342FB" w14:textId="77777777" w:rsidTr="00F81945">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9CECDFE" w:rsidR="002F6FA2" w:rsidRPr="00E65452" w:rsidRDefault="002F6FA2" w:rsidP="00851898">
            <w:pPr>
              <w:spacing w:after="0" w:line="240" w:lineRule="auto"/>
              <w:jc w:val="center"/>
              <w:rPr>
                <w:rFonts w:ascii="Times New Roman" w:eastAsia="Times New Roman" w:hAnsi="Times New Roman" w:cs="Times New Roman"/>
                <w:b/>
                <w:bCs/>
                <w:sz w:val="24"/>
                <w:szCs w:val="24"/>
                <w:lang w:eastAsia="ru-RU"/>
              </w:rPr>
            </w:pPr>
            <w:r w:rsidRPr="00E65452">
              <w:rPr>
                <w:rFonts w:ascii="Times New Roman" w:eastAsia="Times New Roman" w:hAnsi="Times New Roman" w:cs="Times New Roman"/>
                <w:b/>
                <w:bCs/>
                <w:sz w:val="24"/>
                <w:szCs w:val="24"/>
                <w:lang w:eastAsia="ru-RU"/>
              </w:rPr>
              <w:t xml:space="preserve">SINTEZA </w:t>
            </w:r>
          </w:p>
          <w:p w14:paraId="0DC17B9E" w14:textId="77777777" w:rsidR="00A13E19" w:rsidRPr="00E65452" w:rsidRDefault="00A13E19" w:rsidP="00851898">
            <w:pPr>
              <w:spacing w:after="0" w:line="240" w:lineRule="auto"/>
              <w:jc w:val="center"/>
              <w:rPr>
                <w:rFonts w:ascii="Times New Roman" w:eastAsia="Times New Roman" w:hAnsi="Times New Roman" w:cs="Times New Roman"/>
                <w:b/>
                <w:bCs/>
                <w:sz w:val="24"/>
                <w:szCs w:val="24"/>
                <w:lang w:eastAsia="ru-RU"/>
              </w:rPr>
            </w:pPr>
          </w:p>
          <w:p w14:paraId="2386C037" w14:textId="77777777" w:rsidR="005C36EC" w:rsidRPr="00DD6116" w:rsidRDefault="002F6FA2" w:rsidP="005C36EC">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RO"/>
              </w:rPr>
            </w:pPr>
            <w:r w:rsidRPr="00E65452">
              <w:rPr>
                <w:rFonts w:ascii="Times New Roman" w:eastAsia="Times New Roman" w:hAnsi="Times New Roman" w:cs="Times New Roman"/>
                <w:b/>
                <w:bCs/>
                <w:sz w:val="24"/>
                <w:szCs w:val="24"/>
                <w:lang w:eastAsia="ru-RU"/>
              </w:rPr>
              <w:t>obiec</w:t>
            </w:r>
            <w:r w:rsidR="00EC059A" w:rsidRPr="00E65452">
              <w:rPr>
                <w:rFonts w:ascii="Times New Roman" w:eastAsia="Times New Roman" w:hAnsi="Times New Roman" w:cs="Times New Roman"/>
                <w:b/>
                <w:bCs/>
                <w:sz w:val="24"/>
                <w:szCs w:val="24"/>
                <w:lang w:eastAsia="ru-RU"/>
              </w:rPr>
              <w:t>ț</w:t>
            </w:r>
            <w:r w:rsidRPr="00E65452">
              <w:rPr>
                <w:rFonts w:ascii="Times New Roman" w:eastAsia="Times New Roman" w:hAnsi="Times New Roman" w:cs="Times New Roman"/>
                <w:b/>
                <w:bCs/>
                <w:sz w:val="24"/>
                <w:szCs w:val="24"/>
                <w:lang w:eastAsia="ru-RU"/>
              </w:rPr>
              <w:t xml:space="preserve">iilor </w:t>
            </w:r>
            <w:r w:rsidR="00EC059A" w:rsidRPr="00E65452">
              <w:rPr>
                <w:rFonts w:ascii="Times New Roman" w:eastAsia="Times New Roman" w:hAnsi="Times New Roman" w:cs="Times New Roman"/>
                <w:b/>
                <w:bCs/>
                <w:sz w:val="24"/>
                <w:szCs w:val="24"/>
                <w:lang w:eastAsia="ru-RU"/>
              </w:rPr>
              <w:t>ș</w:t>
            </w:r>
            <w:r w:rsidRPr="00E65452">
              <w:rPr>
                <w:rFonts w:ascii="Times New Roman" w:eastAsia="Times New Roman" w:hAnsi="Times New Roman" w:cs="Times New Roman"/>
                <w:b/>
                <w:bCs/>
                <w:sz w:val="24"/>
                <w:szCs w:val="24"/>
                <w:lang w:eastAsia="ru-RU"/>
              </w:rPr>
              <w:t>i propunerilor/recomandărilor</w:t>
            </w:r>
            <w:r w:rsidR="004567EB" w:rsidRPr="00E65452">
              <w:rPr>
                <w:rFonts w:ascii="Times New Roman" w:eastAsia="Times New Roman" w:hAnsi="Times New Roman" w:cs="Times New Roman"/>
                <w:b/>
                <w:bCs/>
                <w:sz w:val="24"/>
                <w:szCs w:val="24"/>
                <w:lang w:eastAsia="ru-RU"/>
              </w:rPr>
              <w:t xml:space="preserve"> </w:t>
            </w:r>
            <w:r w:rsidRPr="00E65452">
              <w:rPr>
                <w:rFonts w:ascii="Times New Roman" w:eastAsia="Times New Roman" w:hAnsi="Times New Roman" w:cs="Times New Roman"/>
                <w:b/>
                <w:bCs/>
                <w:sz w:val="24"/>
                <w:szCs w:val="24"/>
                <w:lang w:eastAsia="ru-RU"/>
              </w:rPr>
              <w:t>la proiectul</w:t>
            </w:r>
            <w:r w:rsidR="00075FC3" w:rsidRPr="00E65452">
              <w:rPr>
                <w:rFonts w:ascii="Times New Roman" w:eastAsia="Times New Roman" w:hAnsi="Times New Roman" w:cs="Times New Roman"/>
                <w:b/>
                <w:bCs/>
                <w:sz w:val="24"/>
                <w:szCs w:val="24"/>
                <w:lang w:eastAsia="ru-RU"/>
              </w:rPr>
              <w:t xml:space="preserve"> Hotărârii Consiliului de administrație al ANRE </w:t>
            </w:r>
            <w:r w:rsidR="005C36EC" w:rsidRPr="00DD6116">
              <w:rPr>
                <w:rFonts w:ascii="Times New Roman" w:eastAsia="Times New Roman" w:hAnsi="Times New Roman" w:cs="Times New Roman"/>
                <w:b/>
                <w:bCs/>
                <w:color w:val="333333"/>
                <w:sz w:val="24"/>
                <w:szCs w:val="24"/>
                <w:lang w:val="ro-RO"/>
              </w:rPr>
              <w:t xml:space="preserve">privind </w:t>
            </w:r>
            <w:r w:rsidR="005C36EC">
              <w:rPr>
                <w:rFonts w:ascii="Times New Roman" w:eastAsia="Times New Roman" w:hAnsi="Times New Roman" w:cs="Times New Roman"/>
                <w:b/>
                <w:bCs/>
                <w:color w:val="333333"/>
                <w:sz w:val="24"/>
                <w:szCs w:val="24"/>
                <w:lang w:val="ro-RO"/>
              </w:rPr>
              <w:t>lansarea pieței serviciilor de sistem și pieței energiei electrice de echilibrare</w:t>
            </w:r>
          </w:p>
          <w:p w14:paraId="00CBC438" w14:textId="1D38B50F" w:rsidR="002F6FA2" w:rsidRPr="005C36EC" w:rsidRDefault="002F6FA2" w:rsidP="00075FC3">
            <w:pPr>
              <w:spacing w:after="0" w:line="240" w:lineRule="auto"/>
              <w:jc w:val="center"/>
              <w:rPr>
                <w:rFonts w:ascii="Times New Roman" w:eastAsia="Times New Roman" w:hAnsi="Times New Roman" w:cs="Times New Roman"/>
                <w:sz w:val="24"/>
                <w:szCs w:val="24"/>
                <w:lang w:val="ro-RO" w:eastAsia="ru-RU"/>
              </w:rPr>
            </w:pPr>
          </w:p>
        </w:tc>
      </w:tr>
      <w:tr w:rsidR="004F161B" w:rsidRPr="00E65452" w14:paraId="7AA07C7E" w14:textId="77777777" w:rsidTr="007F04DF">
        <w:trPr>
          <w:jc w:val="center"/>
        </w:trPr>
        <w:tc>
          <w:tcPr>
            <w:tcW w:w="6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2E066C65" w:rsidR="002F6FA2" w:rsidRPr="00E65452" w:rsidRDefault="002F6FA2" w:rsidP="00851898">
            <w:pPr>
              <w:spacing w:after="0" w:line="240" w:lineRule="auto"/>
              <w:jc w:val="center"/>
              <w:rPr>
                <w:rFonts w:ascii="Times New Roman" w:eastAsia="Times New Roman" w:hAnsi="Times New Roman" w:cs="Times New Roman"/>
                <w:b/>
                <w:bCs/>
                <w:sz w:val="24"/>
                <w:szCs w:val="24"/>
                <w:lang w:eastAsia="ru-RU"/>
              </w:rPr>
            </w:pPr>
            <w:r w:rsidRPr="00E65452">
              <w:rPr>
                <w:rFonts w:ascii="Times New Roman" w:eastAsia="Times New Roman" w:hAnsi="Times New Roman" w:cs="Times New Roman"/>
                <w:b/>
                <w:bCs/>
                <w:sz w:val="24"/>
                <w:szCs w:val="24"/>
                <w:lang w:eastAsia="ru-RU"/>
              </w:rPr>
              <w:t>Con</w:t>
            </w:r>
            <w:r w:rsidR="00EC059A" w:rsidRPr="00E65452">
              <w:rPr>
                <w:rFonts w:ascii="Times New Roman" w:eastAsia="Times New Roman" w:hAnsi="Times New Roman" w:cs="Times New Roman"/>
                <w:b/>
                <w:bCs/>
                <w:sz w:val="24"/>
                <w:szCs w:val="24"/>
                <w:lang w:eastAsia="ru-RU"/>
              </w:rPr>
              <w:t>ț</w:t>
            </w:r>
            <w:r w:rsidRPr="00E65452">
              <w:rPr>
                <w:rFonts w:ascii="Times New Roman" w:eastAsia="Times New Roman" w:hAnsi="Times New Roman" w:cs="Times New Roman"/>
                <w:b/>
                <w:bCs/>
                <w:sz w:val="24"/>
                <w:szCs w:val="24"/>
                <w:lang w:eastAsia="ru-RU"/>
              </w:rPr>
              <w:t xml:space="preserve">inutul articolelor/ punctelor din proiectul prezentat spre avizare </w:t>
            </w:r>
            <w:r w:rsidR="00EC059A" w:rsidRPr="00E65452">
              <w:rPr>
                <w:rFonts w:ascii="Times New Roman" w:eastAsia="Times New Roman" w:hAnsi="Times New Roman" w:cs="Times New Roman"/>
                <w:b/>
                <w:bCs/>
                <w:sz w:val="24"/>
                <w:szCs w:val="24"/>
                <w:lang w:eastAsia="ru-RU"/>
              </w:rPr>
              <w:t>ș</w:t>
            </w:r>
            <w:r w:rsidRPr="00E65452">
              <w:rPr>
                <w:rFonts w:ascii="Times New Roman" w:eastAsia="Times New Roman" w:hAnsi="Times New Roman" w:cs="Times New Roman"/>
                <w:b/>
                <w:bCs/>
                <w:sz w:val="24"/>
                <w:szCs w:val="24"/>
                <w:lang w:eastAsia="ru-RU"/>
              </w:rPr>
              <w:t>i coordonare</w:t>
            </w:r>
          </w:p>
        </w:tc>
        <w:tc>
          <w:tcPr>
            <w:tcW w:w="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84E5B28" w14:textId="77777777" w:rsidR="002F6FA2" w:rsidRPr="00E65452" w:rsidRDefault="002F6FA2" w:rsidP="00851898">
            <w:pPr>
              <w:spacing w:after="0" w:line="240" w:lineRule="auto"/>
              <w:jc w:val="center"/>
              <w:rPr>
                <w:rFonts w:ascii="Times New Roman" w:eastAsia="Times New Roman" w:hAnsi="Times New Roman" w:cs="Times New Roman"/>
                <w:b/>
                <w:bCs/>
                <w:sz w:val="24"/>
                <w:szCs w:val="24"/>
                <w:lang w:eastAsia="ru-RU"/>
              </w:rPr>
            </w:pPr>
            <w:r w:rsidRPr="00E65452">
              <w:rPr>
                <w:rFonts w:ascii="Times New Roman" w:eastAsia="Times New Roman" w:hAnsi="Times New Roman" w:cs="Times New Roman"/>
                <w:b/>
                <w:bCs/>
                <w:sz w:val="24"/>
                <w:szCs w:val="24"/>
                <w:lang w:eastAsia="ru-RU"/>
              </w:rPr>
              <w:t>Participantul la avizare (expertizare)/ consultare publică</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E65452" w:rsidRDefault="002F6FA2" w:rsidP="00851898">
            <w:pPr>
              <w:spacing w:after="0" w:line="240" w:lineRule="auto"/>
              <w:jc w:val="center"/>
              <w:rPr>
                <w:rFonts w:ascii="Times New Roman" w:eastAsia="Times New Roman" w:hAnsi="Times New Roman" w:cs="Times New Roman"/>
                <w:b/>
                <w:bCs/>
                <w:sz w:val="24"/>
                <w:szCs w:val="24"/>
                <w:lang w:eastAsia="ru-RU"/>
              </w:rPr>
            </w:pPr>
            <w:r w:rsidRPr="00E65452">
              <w:rPr>
                <w:rFonts w:ascii="Times New Roman" w:eastAsia="Times New Roman" w:hAnsi="Times New Roman" w:cs="Times New Roman"/>
                <w:b/>
                <w:bCs/>
                <w:sz w:val="24"/>
                <w:szCs w:val="24"/>
                <w:lang w:eastAsia="ru-RU"/>
              </w:rPr>
              <w:t>Nr. obiec</w:t>
            </w:r>
            <w:r w:rsidR="00EC059A" w:rsidRPr="00E65452">
              <w:rPr>
                <w:rFonts w:ascii="Times New Roman" w:eastAsia="Times New Roman" w:hAnsi="Times New Roman" w:cs="Times New Roman"/>
                <w:b/>
                <w:bCs/>
                <w:sz w:val="24"/>
                <w:szCs w:val="24"/>
                <w:lang w:eastAsia="ru-RU"/>
              </w:rPr>
              <w:t>ț</w:t>
            </w:r>
            <w:r w:rsidRPr="00E65452">
              <w:rPr>
                <w:rFonts w:ascii="Times New Roman" w:eastAsia="Times New Roman" w:hAnsi="Times New Roman" w:cs="Times New Roman"/>
                <w:b/>
                <w:bCs/>
                <w:sz w:val="24"/>
                <w:szCs w:val="24"/>
                <w:lang w:eastAsia="ru-RU"/>
              </w:rPr>
              <w:t>iei/ propunerii/ recomandării</w:t>
            </w:r>
          </w:p>
        </w:tc>
        <w:tc>
          <w:tcPr>
            <w:tcW w:w="17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E65452" w:rsidRDefault="002F6FA2" w:rsidP="00851898">
            <w:pPr>
              <w:spacing w:after="0" w:line="240" w:lineRule="auto"/>
              <w:jc w:val="center"/>
              <w:rPr>
                <w:rFonts w:ascii="Times New Roman" w:eastAsia="Times New Roman" w:hAnsi="Times New Roman" w:cs="Times New Roman"/>
                <w:b/>
                <w:bCs/>
                <w:sz w:val="24"/>
                <w:szCs w:val="24"/>
                <w:lang w:eastAsia="ru-RU"/>
              </w:rPr>
            </w:pPr>
            <w:r w:rsidRPr="00E65452">
              <w:rPr>
                <w:rFonts w:ascii="Times New Roman" w:eastAsia="Times New Roman" w:hAnsi="Times New Roman" w:cs="Times New Roman"/>
                <w:b/>
                <w:bCs/>
                <w:sz w:val="24"/>
                <w:szCs w:val="24"/>
                <w:lang w:eastAsia="ru-RU"/>
              </w:rPr>
              <w:t>Con</w:t>
            </w:r>
            <w:r w:rsidR="00EC059A" w:rsidRPr="00E65452">
              <w:rPr>
                <w:rFonts w:ascii="Times New Roman" w:eastAsia="Times New Roman" w:hAnsi="Times New Roman" w:cs="Times New Roman"/>
                <w:b/>
                <w:bCs/>
                <w:sz w:val="24"/>
                <w:szCs w:val="24"/>
                <w:lang w:eastAsia="ru-RU"/>
              </w:rPr>
              <w:t>ț</w:t>
            </w:r>
            <w:r w:rsidRPr="00E65452">
              <w:rPr>
                <w:rFonts w:ascii="Times New Roman" w:eastAsia="Times New Roman" w:hAnsi="Times New Roman" w:cs="Times New Roman"/>
                <w:b/>
                <w:bCs/>
                <w:sz w:val="24"/>
                <w:szCs w:val="24"/>
                <w:lang w:eastAsia="ru-RU"/>
              </w:rPr>
              <w:t>inutul obiec</w:t>
            </w:r>
            <w:r w:rsidR="00EC059A" w:rsidRPr="00E65452">
              <w:rPr>
                <w:rFonts w:ascii="Times New Roman" w:eastAsia="Times New Roman" w:hAnsi="Times New Roman" w:cs="Times New Roman"/>
                <w:b/>
                <w:bCs/>
                <w:sz w:val="24"/>
                <w:szCs w:val="24"/>
                <w:lang w:eastAsia="ru-RU"/>
              </w:rPr>
              <w:t>ț</w:t>
            </w:r>
            <w:r w:rsidRPr="00E65452">
              <w:rPr>
                <w:rFonts w:ascii="Times New Roman" w:eastAsia="Times New Roman" w:hAnsi="Times New Roman" w:cs="Times New Roman"/>
                <w:b/>
                <w:bCs/>
                <w:sz w:val="24"/>
                <w:szCs w:val="24"/>
                <w:lang w:eastAsia="ru-RU"/>
              </w:rPr>
              <w:t>iei/ propunerii/ recomandării</w:t>
            </w:r>
          </w:p>
        </w:tc>
        <w:tc>
          <w:tcPr>
            <w:tcW w:w="1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E65452" w:rsidRDefault="002F6FA2" w:rsidP="00851898">
            <w:pPr>
              <w:spacing w:after="0" w:line="240" w:lineRule="auto"/>
              <w:jc w:val="center"/>
              <w:rPr>
                <w:rFonts w:ascii="Times New Roman" w:eastAsia="Times New Roman" w:hAnsi="Times New Roman" w:cs="Times New Roman"/>
                <w:b/>
                <w:bCs/>
                <w:sz w:val="24"/>
                <w:szCs w:val="24"/>
                <w:lang w:eastAsia="ru-RU"/>
              </w:rPr>
            </w:pPr>
            <w:r w:rsidRPr="00E65452">
              <w:rPr>
                <w:rFonts w:ascii="Times New Roman" w:eastAsia="Times New Roman" w:hAnsi="Times New Roman" w:cs="Times New Roman"/>
                <w:b/>
                <w:bCs/>
                <w:sz w:val="24"/>
                <w:szCs w:val="24"/>
                <w:lang w:eastAsia="ru-RU"/>
              </w:rPr>
              <w:t>Argumentarea autorului proiectului</w:t>
            </w:r>
          </w:p>
        </w:tc>
      </w:tr>
      <w:tr w:rsidR="00641EA0" w:rsidRPr="00E65452" w14:paraId="35D68A2A" w14:textId="77777777" w:rsidTr="00F81945">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1BCEBA" w14:textId="0DB355B6" w:rsidR="00DA5DC8" w:rsidRPr="00E65452" w:rsidRDefault="005C36EC" w:rsidP="005C36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Î.S. „Moldelectrica”</w:t>
            </w:r>
            <w:r w:rsidR="007D4FCA" w:rsidRPr="00E65452">
              <w:rPr>
                <w:rFonts w:ascii="Times New Roman" w:eastAsia="Times New Roman" w:hAnsi="Times New Roman" w:cs="Times New Roman"/>
                <w:b/>
                <w:bCs/>
                <w:sz w:val="24"/>
                <w:szCs w:val="24"/>
                <w:lang w:eastAsia="ru-RU"/>
              </w:rPr>
              <w:t xml:space="preserve"> (A</w:t>
            </w:r>
            <w:r w:rsidR="00C63317" w:rsidRPr="00E65452">
              <w:rPr>
                <w:rFonts w:ascii="Times New Roman" w:eastAsia="Times New Roman" w:hAnsi="Times New Roman" w:cs="Times New Roman"/>
                <w:b/>
                <w:bCs/>
                <w:sz w:val="24"/>
                <w:szCs w:val="24"/>
                <w:lang w:eastAsia="ru-RU"/>
              </w:rPr>
              <w:t xml:space="preserve">viz nr. </w:t>
            </w:r>
            <w:r>
              <w:rPr>
                <w:rFonts w:ascii="Times New Roman" w:eastAsia="Times New Roman" w:hAnsi="Times New Roman" w:cs="Times New Roman"/>
                <w:b/>
                <w:bCs/>
                <w:sz w:val="24"/>
                <w:szCs w:val="24"/>
                <w:lang w:eastAsia="ru-RU"/>
              </w:rPr>
              <w:t>46-54 din 16.05.2025</w:t>
            </w:r>
            <w:r w:rsidR="00C63317" w:rsidRPr="00E65452">
              <w:rPr>
                <w:rFonts w:ascii="Times New Roman" w:eastAsia="Times New Roman" w:hAnsi="Times New Roman" w:cs="Times New Roman"/>
                <w:b/>
                <w:bCs/>
                <w:sz w:val="24"/>
                <w:szCs w:val="24"/>
                <w:lang w:eastAsia="ru-RU"/>
              </w:rPr>
              <w:t>)</w:t>
            </w:r>
            <w:r w:rsidR="004971EA" w:rsidRPr="00E65452">
              <w:rPr>
                <w:rFonts w:ascii="Times New Roman" w:eastAsia="Times New Roman" w:hAnsi="Times New Roman" w:cs="Times New Roman"/>
                <w:b/>
                <w:bCs/>
                <w:sz w:val="24"/>
                <w:szCs w:val="24"/>
                <w:lang w:eastAsia="ru-RU"/>
              </w:rPr>
              <w:t xml:space="preserve"> </w:t>
            </w:r>
          </w:p>
        </w:tc>
      </w:tr>
      <w:tr w:rsidR="004F161B" w:rsidRPr="00E65452" w14:paraId="069DCB20" w14:textId="77777777" w:rsidTr="007F04DF">
        <w:trPr>
          <w:jc w:val="center"/>
        </w:trPr>
        <w:tc>
          <w:tcPr>
            <w:tcW w:w="6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7F49E0" w14:textId="3AF65705" w:rsidR="00A73152" w:rsidRPr="00E65452" w:rsidRDefault="007F04DF" w:rsidP="005C36EC">
            <w:pPr>
              <w:spacing w:after="0" w:line="240" w:lineRule="auto"/>
              <w:jc w:val="center"/>
              <w:rPr>
                <w:rFonts w:ascii="Times New Roman" w:eastAsia="Times New Roman" w:hAnsi="Times New Roman" w:cs="Times New Roman"/>
                <w:bCs/>
                <w:sz w:val="24"/>
                <w:szCs w:val="24"/>
                <w:lang w:eastAsia="ru-RU"/>
              </w:rPr>
            </w:pPr>
            <w:r w:rsidRPr="00E65452">
              <w:rPr>
                <w:rFonts w:ascii="Times New Roman" w:eastAsia="Times New Roman" w:hAnsi="Times New Roman" w:cs="Times New Roman"/>
                <w:bCs/>
                <w:sz w:val="24"/>
                <w:szCs w:val="24"/>
                <w:lang w:eastAsia="ru-RU"/>
              </w:rPr>
              <w:t xml:space="preserve">La </w:t>
            </w:r>
            <w:r>
              <w:rPr>
                <w:rFonts w:ascii="Times New Roman" w:eastAsia="Times New Roman" w:hAnsi="Times New Roman" w:cs="Times New Roman"/>
                <w:bCs/>
                <w:sz w:val="24"/>
                <w:szCs w:val="24"/>
                <w:lang w:eastAsia="ru-RU"/>
              </w:rPr>
              <w:t>pct. 3</w:t>
            </w:r>
          </w:p>
        </w:tc>
        <w:tc>
          <w:tcPr>
            <w:tcW w:w="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41B6F7" w14:textId="71DCF6BF" w:rsidR="00A73152" w:rsidRPr="00E65452" w:rsidRDefault="005C36EC" w:rsidP="004971E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Î.S. „Moldelectrica”</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52276" w14:textId="453E5930" w:rsidR="006540C9" w:rsidRPr="00E65452" w:rsidRDefault="004971EA" w:rsidP="004971EA">
            <w:pPr>
              <w:spacing w:after="0" w:line="240" w:lineRule="auto"/>
              <w:jc w:val="center"/>
              <w:rPr>
                <w:rFonts w:ascii="Times New Roman" w:eastAsia="Times New Roman" w:hAnsi="Times New Roman" w:cs="Times New Roman"/>
                <w:bCs/>
                <w:sz w:val="24"/>
                <w:szCs w:val="24"/>
                <w:lang w:eastAsia="ru-RU"/>
              </w:rPr>
            </w:pPr>
            <w:r w:rsidRPr="00E65452">
              <w:rPr>
                <w:rFonts w:ascii="Times New Roman" w:eastAsia="Times New Roman" w:hAnsi="Times New Roman" w:cs="Times New Roman"/>
                <w:bCs/>
                <w:sz w:val="24"/>
                <w:szCs w:val="24"/>
                <w:lang w:eastAsia="ru-RU"/>
              </w:rPr>
              <w:t>1</w:t>
            </w:r>
          </w:p>
        </w:tc>
        <w:tc>
          <w:tcPr>
            <w:tcW w:w="17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E57FA2" w14:textId="77777777" w:rsidR="00BC7A0E" w:rsidRDefault="00BC7A0E" w:rsidP="005C36EC">
            <w:pPr>
              <w:spacing w:after="0" w:line="240" w:lineRule="auto"/>
              <w:jc w:val="both"/>
              <w:rPr>
                <w:rFonts w:ascii="Times New Roman" w:eastAsia="Times New Roman" w:hAnsi="Times New Roman" w:cs="Times New Roman"/>
                <w:bCs/>
                <w:sz w:val="24"/>
                <w:szCs w:val="24"/>
                <w:lang w:eastAsia="ru-RU"/>
              </w:rPr>
            </w:pPr>
          </w:p>
          <w:p w14:paraId="5590A9DB" w14:textId="77777777" w:rsidR="00BC7A0E" w:rsidRDefault="00BC7A0E" w:rsidP="005C36EC">
            <w:pPr>
              <w:spacing w:after="0" w:line="240" w:lineRule="auto"/>
              <w:jc w:val="both"/>
              <w:rPr>
                <w:rFonts w:ascii="Times New Roman" w:eastAsia="Times New Roman" w:hAnsi="Times New Roman" w:cs="Times New Roman"/>
                <w:bCs/>
                <w:sz w:val="24"/>
                <w:szCs w:val="24"/>
                <w:lang w:eastAsia="ru-RU"/>
              </w:rPr>
            </w:pPr>
          </w:p>
          <w:p w14:paraId="11D7D599" w14:textId="035E5933" w:rsidR="00FC781D" w:rsidRPr="0086556E" w:rsidRDefault="005C36EC" w:rsidP="005C36E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La</w:t>
            </w:r>
            <w:r w:rsidRPr="005C36EC">
              <w:rPr>
                <w:rFonts w:ascii="Times New Roman" w:eastAsia="Times New Roman" w:hAnsi="Times New Roman" w:cs="Times New Roman"/>
                <w:bCs/>
                <w:sz w:val="24"/>
                <w:szCs w:val="24"/>
                <w:lang w:eastAsia="ru-RU"/>
              </w:rPr>
              <w:t xml:space="preserve"> pct. 3 de </w:t>
            </w:r>
            <w:r>
              <w:rPr>
                <w:rFonts w:ascii="Times New Roman" w:eastAsia="Times New Roman" w:hAnsi="Times New Roman" w:cs="Times New Roman"/>
                <w:bCs/>
                <w:sz w:val="24"/>
                <w:szCs w:val="24"/>
                <w:lang w:eastAsia="ru-RU"/>
              </w:rPr>
              <w:t>î</w:t>
            </w:r>
            <w:r w:rsidRPr="005C36EC">
              <w:rPr>
                <w:rFonts w:ascii="Times New Roman" w:eastAsia="Times New Roman" w:hAnsi="Times New Roman" w:cs="Times New Roman"/>
                <w:bCs/>
                <w:sz w:val="24"/>
                <w:szCs w:val="24"/>
                <w:lang w:eastAsia="ru-RU"/>
              </w:rPr>
              <w:t>nlocuit</w:t>
            </w:r>
            <w:r>
              <w:rPr>
                <w:rFonts w:ascii="Times New Roman" w:eastAsia="Times New Roman" w:hAnsi="Times New Roman" w:cs="Times New Roman"/>
                <w:bCs/>
                <w:sz w:val="24"/>
                <w:szCs w:val="24"/>
                <w:lang w:eastAsia="ru-RU"/>
              </w:rPr>
              <w:t xml:space="preserve"> sintagma „</w:t>
            </w:r>
            <w:r w:rsidRPr="005C36EC">
              <w:rPr>
                <w:rFonts w:ascii="Times New Roman" w:eastAsia="Times New Roman" w:hAnsi="Times New Roman" w:cs="Times New Roman"/>
                <w:bCs/>
                <w:i/>
                <w:sz w:val="24"/>
                <w:szCs w:val="24"/>
                <w:lang w:eastAsia="ru-RU"/>
              </w:rPr>
              <w:t>nu mai târziu de 31 mai 2025”</w:t>
            </w:r>
            <w:r>
              <w:rPr>
                <w:rFonts w:ascii="Times New Roman" w:eastAsia="Times New Roman" w:hAnsi="Times New Roman" w:cs="Times New Roman"/>
                <w:bCs/>
                <w:sz w:val="24"/>
                <w:szCs w:val="24"/>
                <w:lang w:eastAsia="ru-RU"/>
              </w:rPr>
              <w:t xml:space="preserve"> cu sintagma </w:t>
            </w:r>
            <w:r w:rsidRPr="005C36EC">
              <w:rPr>
                <w:rFonts w:ascii="Times New Roman" w:eastAsia="Times New Roman" w:hAnsi="Times New Roman" w:cs="Times New Roman"/>
                <w:bCs/>
                <w:i/>
                <w:sz w:val="24"/>
                <w:szCs w:val="24"/>
                <w:lang w:eastAsia="ru-RU"/>
              </w:rPr>
              <w:t>„în termen de până la 4 săptămâni de la aprobarea prezentei Hotărâri”.</w:t>
            </w:r>
          </w:p>
        </w:tc>
        <w:tc>
          <w:tcPr>
            <w:tcW w:w="1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A07236" w14:textId="283CC747" w:rsidR="005C706D" w:rsidRPr="00F81945" w:rsidRDefault="00F81945" w:rsidP="00A72252">
            <w:pPr>
              <w:spacing w:after="0" w:line="240" w:lineRule="auto"/>
              <w:jc w:val="both"/>
              <w:rPr>
                <w:rFonts w:ascii="Times New Roman" w:eastAsia="Times New Roman" w:hAnsi="Times New Roman" w:cs="Times New Roman"/>
                <w:b/>
                <w:bCs/>
                <w:sz w:val="24"/>
                <w:szCs w:val="24"/>
                <w:lang w:eastAsia="ru-RU"/>
              </w:rPr>
            </w:pPr>
            <w:r w:rsidRPr="00F81945">
              <w:rPr>
                <w:rFonts w:ascii="Times New Roman" w:eastAsia="Times New Roman" w:hAnsi="Times New Roman" w:cs="Times New Roman"/>
                <w:b/>
                <w:bCs/>
                <w:sz w:val="24"/>
                <w:szCs w:val="24"/>
                <w:lang w:eastAsia="ru-RU"/>
              </w:rPr>
              <w:t xml:space="preserve">Se acceptă parțial. </w:t>
            </w:r>
          </w:p>
          <w:p w14:paraId="3EB5A7F7" w14:textId="5AC013DE" w:rsidR="00F81945" w:rsidRDefault="00F81945" w:rsidP="00A72252">
            <w:pPr>
              <w:spacing w:after="0" w:line="240" w:lineRule="auto"/>
              <w:jc w:val="both"/>
              <w:rPr>
                <w:rFonts w:ascii="Times New Roman" w:eastAsia="Times New Roman" w:hAnsi="Times New Roman" w:cs="Times New Roman"/>
                <w:bCs/>
                <w:sz w:val="24"/>
                <w:szCs w:val="24"/>
                <w:lang w:eastAsia="ru-RU"/>
              </w:rPr>
            </w:pPr>
          </w:p>
          <w:p w14:paraId="15C70783" w14:textId="6EF489F8" w:rsidR="00F81945" w:rsidRDefault="00F81945" w:rsidP="00A7225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Sintagma „</w:t>
            </w:r>
            <w:r w:rsidRPr="005C36EC">
              <w:rPr>
                <w:rFonts w:ascii="Times New Roman" w:eastAsia="Times New Roman" w:hAnsi="Times New Roman" w:cs="Times New Roman"/>
                <w:bCs/>
                <w:i/>
                <w:sz w:val="24"/>
                <w:szCs w:val="24"/>
                <w:lang w:eastAsia="ru-RU"/>
              </w:rPr>
              <w:t>nu mai târziu de 31 mai 2025”</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 xml:space="preserve">se înlocuiește cu sintagma </w:t>
            </w:r>
            <w:r w:rsidRPr="005C36EC">
              <w:rPr>
                <w:rFonts w:ascii="Times New Roman" w:eastAsia="Times New Roman" w:hAnsi="Times New Roman" w:cs="Times New Roman"/>
                <w:bCs/>
                <w:i/>
                <w:sz w:val="24"/>
                <w:szCs w:val="24"/>
                <w:lang w:eastAsia="ru-RU"/>
              </w:rPr>
              <w:t xml:space="preserve">„în termen de până </w:t>
            </w:r>
            <w:r w:rsidRPr="00BC7A0E">
              <w:rPr>
                <w:rFonts w:ascii="Times New Roman" w:eastAsia="Times New Roman" w:hAnsi="Times New Roman" w:cs="Times New Roman"/>
                <w:b/>
                <w:bCs/>
                <w:i/>
                <w:sz w:val="24"/>
                <w:szCs w:val="24"/>
                <w:lang w:eastAsia="ru-RU"/>
              </w:rPr>
              <w:t xml:space="preserve">la </w:t>
            </w:r>
            <w:r w:rsidR="009A0F5D">
              <w:rPr>
                <w:rFonts w:ascii="Times New Roman" w:eastAsia="Times New Roman" w:hAnsi="Times New Roman" w:cs="Times New Roman"/>
                <w:b/>
                <w:bCs/>
                <w:i/>
                <w:sz w:val="24"/>
                <w:szCs w:val="24"/>
                <w:lang w:eastAsia="ru-RU"/>
              </w:rPr>
              <w:t>3</w:t>
            </w:r>
            <w:r w:rsidRPr="00BC7A0E">
              <w:rPr>
                <w:rFonts w:ascii="Times New Roman" w:eastAsia="Times New Roman" w:hAnsi="Times New Roman" w:cs="Times New Roman"/>
                <w:b/>
                <w:bCs/>
                <w:i/>
                <w:sz w:val="24"/>
                <w:szCs w:val="24"/>
                <w:lang w:eastAsia="ru-RU"/>
              </w:rPr>
              <w:t xml:space="preserve"> săptămâni</w:t>
            </w:r>
            <w:r w:rsidRPr="005C36EC">
              <w:rPr>
                <w:rFonts w:ascii="Times New Roman" w:eastAsia="Times New Roman" w:hAnsi="Times New Roman" w:cs="Times New Roman"/>
                <w:bCs/>
                <w:i/>
                <w:sz w:val="24"/>
                <w:szCs w:val="24"/>
                <w:lang w:eastAsia="ru-RU"/>
              </w:rPr>
              <w:t xml:space="preserve"> de la aprobarea prezentei Hotărâri”.</w:t>
            </w:r>
          </w:p>
          <w:p w14:paraId="52A055BD" w14:textId="77777777" w:rsidR="00F81945" w:rsidRDefault="00F81945" w:rsidP="00A72252">
            <w:pPr>
              <w:spacing w:after="0" w:line="240" w:lineRule="auto"/>
              <w:jc w:val="both"/>
              <w:rPr>
                <w:rFonts w:ascii="Times New Roman" w:eastAsia="Times New Roman" w:hAnsi="Times New Roman" w:cs="Times New Roman"/>
                <w:bCs/>
                <w:sz w:val="24"/>
                <w:szCs w:val="24"/>
                <w:lang w:eastAsia="ru-RU"/>
              </w:rPr>
            </w:pPr>
            <w:bookmarkStart w:id="0" w:name="_GoBack"/>
            <w:bookmarkEnd w:id="0"/>
          </w:p>
          <w:p w14:paraId="13B52AEF" w14:textId="77777777" w:rsidR="00F81945" w:rsidRDefault="00F81945" w:rsidP="00A72252">
            <w:pPr>
              <w:spacing w:after="0" w:line="240" w:lineRule="auto"/>
              <w:jc w:val="both"/>
              <w:rPr>
                <w:rFonts w:ascii="Times New Roman" w:eastAsia="Times New Roman" w:hAnsi="Times New Roman" w:cs="Times New Roman"/>
                <w:bCs/>
                <w:sz w:val="24"/>
                <w:szCs w:val="24"/>
                <w:lang w:eastAsia="ru-RU"/>
              </w:rPr>
            </w:pPr>
          </w:p>
          <w:p w14:paraId="202A020F" w14:textId="434A47E6" w:rsidR="00F81945" w:rsidRPr="006F32F6" w:rsidRDefault="00F81945" w:rsidP="00A72252">
            <w:pPr>
              <w:spacing w:after="0" w:line="240" w:lineRule="auto"/>
              <w:jc w:val="both"/>
              <w:rPr>
                <w:rFonts w:ascii="Times New Roman" w:eastAsia="Times New Roman" w:hAnsi="Times New Roman" w:cs="Times New Roman"/>
                <w:bCs/>
                <w:sz w:val="24"/>
                <w:szCs w:val="24"/>
                <w:lang w:eastAsia="ru-RU"/>
              </w:rPr>
            </w:pPr>
          </w:p>
        </w:tc>
      </w:tr>
      <w:tr w:rsidR="007F04DF" w:rsidRPr="00E65452" w14:paraId="7D3A7CB3" w14:textId="77777777" w:rsidTr="007F04DF">
        <w:trPr>
          <w:jc w:val="center"/>
        </w:trPr>
        <w:tc>
          <w:tcPr>
            <w:tcW w:w="6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35D5C3" w14:textId="7609A5D9" w:rsidR="007F04DF" w:rsidRPr="00E65452" w:rsidRDefault="007F04DF" w:rsidP="007F04DF">
            <w:pPr>
              <w:spacing w:after="0" w:line="240" w:lineRule="auto"/>
              <w:jc w:val="center"/>
              <w:rPr>
                <w:rFonts w:ascii="Times New Roman" w:eastAsia="Times New Roman" w:hAnsi="Times New Roman" w:cs="Times New Roman"/>
                <w:bCs/>
                <w:sz w:val="24"/>
                <w:szCs w:val="24"/>
                <w:lang w:eastAsia="ru-RU"/>
              </w:rPr>
            </w:pPr>
            <w:r w:rsidRPr="00E65452">
              <w:rPr>
                <w:rFonts w:ascii="Times New Roman" w:eastAsia="Times New Roman" w:hAnsi="Times New Roman" w:cs="Times New Roman"/>
                <w:bCs/>
                <w:sz w:val="24"/>
                <w:szCs w:val="24"/>
                <w:lang w:eastAsia="ru-RU"/>
              </w:rPr>
              <w:t xml:space="preserve">La </w:t>
            </w:r>
            <w:r>
              <w:rPr>
                <w:rFonts w:ascii="Times New Roman" w:eastAsia="Times New Roman" w:hAnsi="Times New Roman" w:cs="Times New Roman"/>
                <w:bCs/>
                <w:sz w:val="24"/>
                <w:szCs w:val="24"/>
                <w:lang w:eastAsia="ru-RU"/>
              </w:rPr>
              <w:t>pct. 4</w:t>
            </w:r>
          </w:p>
        </w:tc>
        <w:tc>
          <w:tcPr>
            <w:tcW w:w="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567447" w14:textId="58C6515D" w:rsidR="007F04DF" w:rsidRDefault="007F04DF"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Î.S. „Moldelectrica”</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B7AAD9" w14:textId="101C151B" w:rsidR="007F04DF" w:rsidRPr="00E65452" w:rsidRDefault="007F04DF"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7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22259E" w14:textId="3CAE8706" w:rsidR="007F04DF" w:rsidRDefault="007F04DF" w:rsidP="007F04D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Pct. 4 se propune a fi completat cu următoarea fază: </w:t>
            </w:r>
            <w:r w:rsidRPr="00EC1D22">
              <w:rPr>
                <w:rFonts w:ascii="Times New Roman" w:eastAsia="Times New Roman" w:hAnsi="Times New Roman" w:cs="Times New Roman"/>
                <w:bCs/>
                <w:i/>
                <w:sz w:val="24"/>
                <w:szCs w:val="24"/>
                <w:lang w:eastAsia="ru-RU"/>
              </w:rPr>
              <w:t xml:space="preserve">„În ceea ce privește serviciul de sistem și energia electrică de echilibrare aferent procesului de restabilire automată a frecvenței, </w:t>
            </w:r>
            <w:r w:rsidR="00EC1D22" w:rsidRPr="00EC1D22">
              <w:rPr>
                <w:rFonts w:ascii="Times New Roman" w:eastAsia="Times New Roman" w:hAnsi="Times New Roman" w:cs="Times New Roman"/>
                <w:bCs/>
                <w:i/>
                <w:sz w:val="24"/>
                <w:szCs w:val="24"/>
                <w:lang w:eastAsia="ru-RU"/>
              </w:rPr>
              <w:t>Î.S. „Moldelectrica” va identifica posibilitatea contractării, activării și decontării acestora în dependență de disponibilitatea și funcționalitatea infrastructurii tehnologice aferente regulatorului central.</w:t>
            </w:r>
            <w:r w:rsidRPr="00EC1D22">
              <w:rPr>
                <w:rFonts w:ascii="Times New Roman" w:eastAsia="Times New Roman" w:hAnsi="Times New Roman" w:cs="Times New Roman"/>
                <w:bCs/>
                <w:i/>
                <w:sz w:val="24"/>
                <w:szCs w:val="24"/>
                <w:lang w:eastAsia="ru-RU"/>
              </w:rPr>
              <w:t>”</w:t>
            </w:r>
          </w:p>
        </w:tc>
        <w:tc>
          <w:tcPr>
            <w:tcW w:w="1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FCA1C" w14:textId="17D6C9E4" w:rsidR="007F04DF" w:rsidRDefault="00EC1D22" w:rsidP="007F04DF">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Se acceptă completarea în redacția următoare: </w:t>
            </w:r>
          </w:p>
          <w:p w14:paraId="262F2D5F" w14:textId="77777777" w:rsidR="00EC1D22" w:rsidRDefault="00EC1D22" w:rsidP="007F04DF">
            <w:pPr>
              <w:spacing w:after="0" w:line="240" w:lineRule="auto"/>
              <w:jc w:val="both"/>
              <w:rPr>
                <w:rFonts w:ascii="Times New Roman" w:eastAsia="Times New Roman" w:hAnsi="Times New Roman" w:cs="Times New Roman"/>
                <w:b/>
                <w:bCs/>
                <w:sz w:val="24"/>
                <w:szCs w:val="24"/>
                <w:lang w:eastAsia="ru-RU"/>
              </w:rPr>
            </w:pPr>
          </w:p>
          <w:p w14:paraId="2909EF9F" w14:textId="1B1A3F05" w:rsidR="00EC1D22" w:rsidRPr="00EC1D22" w:rsidRDefault="00EC1D22" w:rsidP="007F04DF">
            <w:pPr>
              <w:spacing w:after="0" w:line="240" w:lineRule="auto"/>
              <w:jc w:val="both"/>
              <w:rPr>
                <w:rFonts w:ascii="Times New Roman" w:eastAsia="Times New Roman" w:hAnsi="Times New Roman" w:cs="Times New Roman"/>
                <w:bCs/>
                <w:i/>
                <w:sz w:val="24"/>
                <w:szCs w:val="24"/>
                <w:lang w:eastAsia="ru-RU"/>
              </w:rPr>
            </w:pPr>
            <w:r w:rsidRPr="00EC1D22">
              <w:rPr>
                <w:rFonts w:ascii="Times New Roman" w:eastAsia="Times New Roman" w:hAnsi="Times New Roman" w:cs="Times New Roman"/>
                <w:bCs/>
                <w:i/>
                <w:sz w:val="24"/>
                <w:szCs w:val="24"/>
                <w:lang w:eastAsia="ru-RU"/>
              </w:rPr>
              <w:t>„Î.S. „Moldelectrica” va identifica posibilitatea contractării, activării și decontării serviciului de sistem și energiei electrice de echilibrare aferent procesului de restabilire automată a frecvenței, în dependență de disponibilitatea și funcționalitatea infrastructurii tehnologice aferente regulatorului central.”</w:t>
            </w:r>
          </w:p>
        </w:tc>
      </w:tr>
      <w:tr w:rsidR="00A02BA9" w:rsidRPr="00E65452" w14:paraId="34ED4EB0" w14:textId="77777777" w:rsidTr="00A02BA9">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F6FA4F" w14:textId="0FD95AA9" w:rsidR="00A02BA9" w:rsidRDefault="00A02BA9" w:rsidP="00A02BA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Î.C.S. „Premier Energy”</w:t>
            </w:r>
            <w:r w:rsidRPr="00E6545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S.R.L. </w:t>
            </w:r>
            <w:r w:rsidRPr="00E65452">
              <w:rPr>
                <w:rFonts w:ascii="Times New Roman" w:eastAsia="Times New Roman" w:hAnsi="Times New Roman" w:cs="Times New Roman"/>
                <w:b/>
                <w:bCs/>
                <w:sz w:val="24"/>
                <w:szCs w:val="24"/>
                <w:lang w:eastAsia="ru-RU"/>
              </w:rPr>
              <w:t xml:space="preserve">(Aviz nr. </w:t>
            </w:r>
            <w:r>
              <w:rPr>
                <w:rFonts w:ascii="Times New Roman" w:eastAsia="Times New Roman" w:hAnsi="Times New Roman" w:cs="Times New Roman"/>
                <w:b/>
                <w:bCs/>
                <w:sz w:val="24"/>
                <w:szCs w:val="24"/>
                <w:lang w:eastAsia="ru-RU"/>
              </w:rPr>
              <w:t>503/088794 din 16.05.2025</w:t>
            </w:r>
            <w:r w:rsidRPr="00E65452">
              <w:rPr>
                <w:rFonts w:ascii="Times New Roman" w:eastAsia="Times New Roman" w:hAnsi="Times New Roman" w:cs="Times New Roman"/>
                <w:b/>
                <w:bCs/>
                <w:sz w:val="24"/>
                <w:szCs w:val="24"/>
                <w:lang w:eastAsia="ru-RU"/>
              </w:rPr>
              <w:t>)</w:t>
            </w:r>
          </w:p>
        </w:tc>
      </w:tr>
      <w:tr w:rsidR="008116B8" w:rsidRPr="00E65452" w14:paraId="2B34A1B0" w14:textId="77777777" w:rsidTr="007F04DF">
        <w:trPr>
          <w:jc w:val="center"/>
        </w:trPr>
        <w:tc>
          <w:tcPr>
            <w:tcW w:w="6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E67F4B" w14:textId="2879ECE5" w:rsidR="008116B8" w:rsidRPr="00E65452" w:rsidRDefault="00A02BA9"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La pct. 1</w:t>
            </w:r>
          </w:p>
        </w:tc>
        <w:tc>
          <w:tcPr>
            <w:tcW w:w="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AE48B3" w14:textId="253BF139" w:rsidR="008116B8" w:rsidRDefault="00A02BA9"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Î.C.S. „Premier Energy”</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7B673" w14:textId="07A1D23B" w:rsidR="008116B8" w:rsidRDefault="00A02BA9"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7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5900BA" w14:textId="77777777" w:rsidR="008116B8" w:rsidRDefault="00A02BA9" w:rsidP="00A02BA9">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Se propune de expus în redacția următoare: „1. </w:t>
            </w:r>
            <w:r w:rsidRPr="00A02BA9">
              <w:rPr>
                <w:rFonts w:ascii="Times New Roman" w:eastAsia="Times New Roman" w:hAnsi="Times New Roman" w:cs="Times New Roman"/>
                <w:bCs/>
                <w:sz w:val="24"/>
                <w:szCs w:val="24"/>
                <w:lang w:eastAsia="ru-RU"/>
              </w:rPr>
              <w:t xml:space="preserve">Se lansează piaţa serviciilor de sistem şi piaţa energiei </w:t>
            </w:r>
            <w:r w:rsidRPr="00A02BA9">
              <w:rPr>
                <w:rFonts w:ascii="Times New Roman" w:eastAsia="Times New Roman" w:hAnsi="Times New Roman" w:cs="Times New Roman"/>
                <w:bCs/>
                <w:sz w:val="24"/>
                <w:szCs w:val="24"/>
                <w:lang w:eastAsia="ru-RU"/>
              </w:rPr>
              <w:lastRenderedPageBreak/>
              <w:t>electrice de</w:t>
            </w:r>
            <w:r>
              <w:rPr>
                <w:rFonts w:ascii="Times New Roman" w:eastAsia="Times New Roman" w:hAnsi="Times New Roman" w:cs="Times New Roman"/>
                <w:bCs/>
                <w:sz w:val="24"/>
                <w:szCs w:val="24"/>
                <w:lang w:eastAsia="ru-RU"/>
              </w:rPr>
              <w:t xml:space="preserve"> </w:t>
            </w:r>
            <w:r w:rsidRPr="00A02BA9">
              <w:rPr>
                <w:rFonts w:ascii="Times New Roman" w:eastAsia="Times New Roman" w:hAnsi="Times New Roman" w:cs="Times New Roman"/>
                <w:bCs/>
                <w:sz w:val="24"/>
                <w:szCs w:val="24"/>
                <w:lang w:eastAsia="ru-RU"/>
              </w:rPr>
              <w:t>echilibrare in termen de până la 1 septembrie 2025.</w:t>
            </w:r>
            <w:r>
              <w:rPr>
                <w:rFonts w:ascii="Times New Roman" w:eastAsia="Times New Roman" w:hAnsi="Times New Roman" w:cs="Times New Roman"/>
                <w:bCs/>
                <w:sz w:val="24"/>
                <w:szCs w:val="24"/>
                <w:lang w:eastAsia="ru-RU"/>
              </w:rPr>
              <w:t>”</w:t>
            </w:r>
          </w:p>
          <w:p w14:paraId="66007373" w14:textId="77777777" w:rsidR="001F7C3B" w:rsidRDefault="001F7C3B" w:rsidP="00A02BA9">
            <w:pPr>
              <w:spacing w:after="0" w:line="240" w:lineRule="auto"/>
              <w:jc w:val="both"/>
              <w:rPr>
                <w:rFonts w:ascii="Times New Roman" w:eastAsia="Times New Roman" w:hAnsi="Times New Roman" w:cs="Times New Roman"/>
                <w:bCs/>
                <w:sz w:val="24"/>
                <w:szCs w:val="24"/>
                <w:lang w:eastAsia="ru-RU"/>
              </w:rPr>
            </w:pPr>
          </w:p>
          <w:p w14:paraId="748F0ED3" w14:textId="11A46856" w:rsidR="003A1A11" w:rsidRDefault="003A1A11" w:rsidP="003A1A1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Argumentare: </w:t>
            </w:r>
            <w:r w:rsidRPr="003A1A11">
              <w:rPr>
                <w:rFonts w:ascii="Times New Roman" w:eastAsia="Times New Roman" w:hAnsi="Times New Roman" w:cs="Times New Roman"/>
                <w:bCs/>
                <w:sz w:val="24"/>
                <w:szCs w:val="24"/>
                <w:lang w:eastAsia="ru-RU"/>
              </w:rPr>
              <w:t>Termenul a fost modi</w:t>
            </w:r>
            <w:r>
              <w:rPr>
                <w:rFonts w:ascii="Times New Roman" w:eastAsia="Times New Roman" w:hAnsi="Times New Roman" w:cs="Times New Roman"/>
                <w:bCs/>
                <w:sz w:val="24"/>
                <w:szCs w:val="24"/>
                <w:lang w:eastAsia="ru-RU"/>
              </w:rPr>
              <w:t xml:space="preserve">ficat in corespundere cu Letter </w:t>
            </w:r>
            <w:r w:rsidRPr="003A1A11">
              <w:rPr>
                <w:rFonts w:ascii="Times New Roman" w:eastAsia="Times New Roman" w:hAnsi="Times New Roman" w:cs="Times New Roman"/>
                <w:bCs/>
                <w:sz w:val="24"/>
                <w:szCs w:val="24"/>
                <w:lang w:eastAsia="ru-RU"/>
              </w:rPr>
              <w:t>of Intent, as of</w:t>
            </w:r>
            <w:r>
              <w:rPr>
                <w:rFonts w:ascii="Times New Roman" w:eastAsia="Times New Roman" w:hAnsi="Times New Roman" w:cs="Times New Roman"/>
                <w:bCs/>
                <w:sz w:val="24"/>
                <w:szCs w:val="24"/>
                <w:lang w:eastAsia="ru-RU"/>
              </w:rPr>
              <w:t xml:space="preserve"> 4 February 2025, semnată intre </w:t>
            </w:r>
            <w:r w:rsidRPr="003A1A11">
              <w:rPr>
                <w:rFonts w:ascii="Times New Roman" w:eastAsia="Times New Roman" w:hAnsi="Times New Roman" w:cs="Times New Roman"/>
                <w:bCs/>
                <w:sz w:val="24"/>
                <w:szCs w:val="24"/>
                <w:lang w:eastAsia="ru-RU"/>
              </w:rPr>
              <w:t>Guvem şi Comisia Europeana.</w:t>
            </w:r>
          </w:p>
        </w:tc>
        <w:tc>
          <w:tcPr>
            <w:tcW w:w="1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53D1C" w14:textId="45EFBA22" w:rsidR="008116B8" w:rsidRDefault="00A02BA9" w:rsidP="007F04DF">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Nu se acceptă. </w:t>
            </w:r>
          </w:p>
          <w:p w14:paraId="739432C4" w14:textId="77777777" w:rsidR="00A02BA9" w:rsidRDefault="00A02BA9" w:rsidP="007F04DF">
            <w:pPr>
              <w:spacing w:after="0" w:line="240" w:lineRule="auto"/>
              <w:jc w:val="both"/>
              <w:rPr>
                <w:rFonts w:ascii="Times New Roman" w:eastAsia="Times New Roman" w:hAnsi="Times New Roman" w:cs="Times New Roman"/>
                <w:b/>
                <w:bCs/>
                <w:sz w:val="24"/>
                <w:szCs w:val="24"/>
                <w:lang w:eastAsia="ru-RU"/>
              </w:rPr>
            </w:pPr>
          </w:p>
          <w:p w14:paraId="2F38A592" w14:textId="5FCE1519" w:rsidR="00A02BA9" w:rsidRPr="00A02BA9" w:rsidRDefault="00A02BA9" w:rsidP="00170F3D">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Argumentare: </w:t>
            </w:r>
            <w:r>
              <w:rPr>
                <w:rFonts w:ascii="Times New Roman" w:eastAsia="Times New Roman" w:hAnsi="Times New Roman" w:cs="Times New Roman"/>
                <w:bCs/>
                <w:sz w:val="24"/>
                <w:szCs w:val="24"/>
                <w:lang w:eastAsia="ru-RU"/>
              </w:rPr>
              <w:t xml:space="preserve">Cu toate că </w:t>
            </w:r>
            <w:r w:rsidR="00B10EDF">
              <w:rPr>
                <w:rFonts w:ascii="Times New Roman" w:eastAsia="Times New Roman" w:hAnsi="Times New Roman" w:cs="Times New Roman"/>
                <w:bCs/>
                <w:sz w:val="24"/>
                <w:szCs w:val="24"/>
                <w:lang w:eastAsia="ru-RU"/>
              </w:rPr>
              <w:t>lansarea pieței serviciilor de sistem și pieței energiei electrice de echilibrare reprezintă o prioritate pentru Republica Moldova, considerând</w:t>
            </w:r>
            <w:r w:rsidR="00170F3D">
              <w:rPr>
                <w:rFonts w:ascii="Times New Roman" w:eastAsia="Times New Roman" w:hAnsi="Times New Roman" w:cs="Times New Roman"/>
                <w:bCs/>
                <w:sz w:val="24"/>
                <w:szCs w:val="24"/>
                <w:lang w:eastAsia="ru-RU"/>
              </w:rPr>
              <w:t xml:space="preserve"> acțiunile necesare de a fi realizate de către OST și ANRE, se consideră justă setarea unui ter</w:t>
            </w:r>
            <w:r w:rsidR="00E0436C">
              <w:rPr>
                <w:rFonts w:ascii="Times New Roman" w:eastAsia="Times New Roman" w:hAnsi="Times New Roman" w:cs="Times New Roman"/>
                <w:bCs/>
                <w:sz w:val="24"/>
                <w:szCs w:val="24"/>
                <w:lang w:eastAsia="ru-RU"/>
              </w:rPr>
              <w:t>men conservativ, care să permită</w:t>
            </w:r>
            <w:r w:rsidR="00170F3D">
              <w:rPr>
                <w:rFonts w:ascii="Times New Roman" w:eastAsia="Times New Roman" w:hAnsi="Times New Roman" w:cs="Times New Roman"/>
                <w:bCs/>
                <w:sz w:val="24"/>
                <w:szCs w:val="24"/>
                <w:lang w:eastAsia="ru-RU"/>
              </w:rPr>
              <w:t xml:space="preserve"> atingerea acestuia. </w:t>
            </w:r>
          </w:p>
        </w:tc>
      </w:tr>
      <w:tr w:rsidR="008116B8" w:rsidRPr="00E65452" w14:paraId="50F7DDBD" w14:textId="77777777" w:rsidTr="007F04DF">
        <w:trPr>
          <w:jc w:val="center"/>
        </w:trPr>
        <w:tc>
          <w:tcPr>
            <w:tcW w:w="6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3AF7E" w14:textId="556A21DA" w:rsidR="008116B8" w:rsidRPr="00E65452" w:rsidRDefault="004142B8" w:rsidP="001F7C3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La pct. 6</w:t>
            </w:r>
          </w:p>
        </w:tc>
        <w:tc>
          <w:tcPr>
            <w:tcW w:w="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C06399" w14:textId="5BC92B66" w:rsidR="008116B8" w:rsidRDefault="004142B8"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Î.C.S. „Premier Energy”</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B9A180" w14:textId="37FEF5BA" w:rsidR="008116B8" w:rsidRDefault="001F7C3B"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7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A3CBFD" w14:textId="77777777" w:rsidR="008116B8" w:rsidRDefault="003A1A11" w:rsidP="007F04D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Se propune următoarea redacție: </w:t>
            </w:r>
          </w:p>
          <w:p w14:paraId="3A54F585" w14:textId="77777777" w:rsidR="003A1A11" w:rsidRDefault="003A1A11" w:rsidP="007F04DF">
            <w:pPr>
              <w:spacing w:after="0" w:line="240" w:lineRule="auto"/>
              <w:jc w:val="both"/>
              <w:rPr>
                <w:rFonts w:ascii="Times New Roman" w:eastAsia="Times New Roman" w:hAnsi="Times New Roman" w:cs="Times New Roman"/>
                <w:bCs/>
                <w:sz w:val="24"/>
                <w:szCs w:val="24"/>
                <w:lang w:eastAsia="ru-RU"/>
              </w:rPr>
            </w:pPr>
          </w:p>
          <w:p w14:paraId="74B54282" w14:textId="22986B64" w:rsidR="003A1A11" w:rsidRPr="003A1A11" w:rsidRDefault="003A1A11" w:rsidP="003A1A1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Î</w:t>
            </w:r>
            <w:r w:rsidRPr="003A1A11">
              <w:rPr>
                <w:rFonts w:ascii="Times New Roman" w:eastAsia="Times New Roman" w:hAnsi="Times New Roman" w:cs="Times New Roman"/>
                <w:bCs/>
                <w:sz w:val="24"/>
                <w:szCs w:val="24"/>
                <w:lang w:eastAsia="ru-RU"/>
              </w:rPr>
              <w:t>n scopul organizării licitațiilor publice pentru achiziția serviciilor de</w:t>
            </w:r>
            <w:r>
              <w:rPr>
                <w:rFonts w:ascii="Times New Roman" w:eastAsia="Times New Roman" w:hAnsi="Times New Roman" w:cs="Times New Roman"/>
                <w:bCs/>
                <w:sz w:val="24"/>
                <w:szCs w:val="24"/>
                <w:lang w:eastAsia="ru-RU"/>
              </w:rPr>
              <w:t xml:space="preserve"> </w:t>
            </w:r>
            <w:r w:rsidRPr="003A1A11">
              <w:rPr>
                <w:rFonts w:ascii="Times New Roman" w:eastAsia="Times New Roman" w:hAnsi="Times New Roman" w:cs="Times New Roman"/>
                <w:bCs/>
                <w:sz w:val="24"/>
                <w:szCs w:val="24"/>
                <w:lang w:eastAsia="ru-RU"/>
              </w:rPr>
              <w:t>sistem pentru capacitați</w:t>
            </w:r>
            <w:r>
              <w:rPr>
                <w:rFonts w:ascii="Times New Roman" w:eastAsia="Times New Roman" w:hAnsi="Times New Roman" w:cs="Times New Roman"/>
                <w:bCs/>
                <w:sz w:val="24"/>
                <w:szCs w:val="24"/>
                <w:lang w:eastAsia="ru-RU"/>
              </w:rPr>
              <w:t xml:space="preserve"> noi de echilibrare, Î.S. „Moldelectrica" elaborează </w:t>
            </w:r>
            <w:r w:rsidRPr="003A1A11">
              <w:rPr>
                <w:rFonts w:ascii="Times New Roman" w:eastAsia="Times New Roman" w:hAnsi="Times New Roman" w:cs="Times New Roman"/>
                <w:bCs/>
                <w:sz w:val="24"/>
                <w:szCs w:val="24"/>
                <w:lang w:eastAsia="ru-RU"/>
              </w:rPr>
              <w:t>caiete de sarcini care trebuie să identifice cel puțin</w:t>
            </w:r>
            <w:r>
              <w:rPr>
                <w:rFonts w:ascii="Times New Roman" w:eastAsia="Times New Roman" w:hAnsi="Times New Roman" w:cs="Times New Roman"/>
                <w:bCs/>
                <w:sz w:val="24"/>
                <w:szCs w:val="24"/>
                <w:lang w:eastAsia="ru-RU"/>
              </w:rPr>
              <w:t xml:space="preserve">: tipul serviciului de </w:t>
            </w:r>
            <w:r w:rsidRPr="003A1A11">
              <w:rPr>
                <w:rFonts w:ascii="Times New Roman" w:eastAsia="Times New Roman" w:hAnsi="Times New Roman" w:cs="Times New Roman"/>
                <w:bCs/>
                <w:sz w:val="24"/>
                <w:szCs w:val="24"/>
                <w:lang w:eastAsia="ru-RU"/>
              </w:rPr>
              <w:t>sistem licitat (rezerva de stabilizare a frecvenței</w:t>
            </w:r>
            <w:r>
              <w:rPr>
                <w:rFonts w:ascii="Times New Roman" w:eastAsia="Times New Roman" w:hAnsi="Times New Roman" w:cs="Times New Roman"/>
                <w:bCs/>
                <w:sz w:val="24"/>
                <w:szCs w:val="24"/>
                <w:lang w:eastAsia="ru-RU"/>
              </w:rPr>
              <w:t xml:space="preserve">, rezerva de restabilire a </w:t>
            </w:r>
            <w:r w:rsidRPr="003A1A11">
              <w:rPr>
                <w:rFonts w:ascii="Times New Roman" w:eastAsia="Times New Roman" w:hAnsi="Times New Roman" w:cs="Times New Roman"/>
                <w:bCs/>
                <w:sz w:val="24"/>
                <w:szCs w:val="24"/>
                <w:lang w:eastAsia="ru-RU"/>
              </w:rPr>
              <w:t>frecventei, rezerva de înlocuire, etc.), capacitatea de rezervă licitată pentru</w:t>
            </w:r>
          </w:p>
          <w:p w14:paraId="163625F6" w14:textId="77777777" w:rsidR="003A1A11" w:rsidRDefault="003A1A11" w:rsidP="003A1A11">
            <w:pPr>
              <w:spacing w:after="0" w:line="240" w:lineRule="auto"/>
              <w:jc w:val="both"/>
              <w:rPr>
                <w:rFonts w:ascii="Times New Roman" w:eastAsia="Times New Roman" w:hAnsi="Times New Roman" w:cs="Times New Roman"/>
                <w:bCs/>
                <w:sz w:val="24"/>
                <w:szCs w:val="24"/>
                <w:lang w:eastAsia="ru-RU"/>
              </w:rPr>
            </w:pPr>
            <w:r w:rsidRPr="003A1A11">
              <w:rPr>
                <w:rFonts w:ascii="Times New Roman" w:eastAsia="Times New Roman" w:hAnsi="Times New Roman" w:cs="Times New Roman"/>
                <w:bCs/>
                <w:sz w:val="24"/>
                <w:szCs w:val="24"/>
                <w:lang w:eastAsia="ru-RU"/>
              </w:rPr>
              <w:t xml:space="preserve">fiecare tip de </w:t>
            </w:r>
            <w:r>
              <w:rPr>
                <w:rFonts w:ascii="Times New Roman" w:eastAsia="Times New Roman" w:hAnsi="Times New Roman" w:cs="Times New Roman"/>
                <w:bCs/>
                <w:sz w:val="24"/>
                <w:szCs w:val="24"/>
                <w:lang w:eastAsia="ru-RU"/>
              </w:rPr>
              <w:t>serviciu de sistem, precum şi ori</w:t>
            </w:r>
            <w:r w:rsidRPr="003A1A11">
              <w:rPr>
                <w:rFonts w:ascii="Times New Roman" w:eastAsia="Times New Roman" w:hAnsi="Times New Roman" w:cs="Times New Roman"/>
                <w:bCs/>
                <w:sz w:val="24"/>
                <w:szCs w:val="24"/>
                <w:lang w:eastAsia="ru-RU"/>
              </w:rPr>
              <w:t>ce alte specificații</w:t>
            </w:r>
            <w:r>
              <w:rPr>
                <w:rFonts w:ascii="Times New Roman" w:eastAsia="Times New Roman" w:hAnsi="Times New Roman" w:cs="Times New Roman"/>
                <w:bCs/>
                <w:sz w:val="24"/>
                <w:szCs w:val="24"/>
                <w:lang w:eastAsia="ru-RU"/>
              </w:rPr>
              <w:t xml:space="preserve"> tehnice </w:t>
            </w:r>
            <w:r w:rsidRPr="003A1A11">
              <w:rPr>
                <w:rFonts w:ascii="Times New Roman" w:eastAsia="Times New Roman" w:hAnsi="Times New Roman" w:cs="Times New Roman"/>
                <w:bCs/>
                <w:sz w:val="24"/>
                <w:szCs w:val="24"/>
                <w:lang w:eastAsia="ru-RU"/>
              </w:rPr>
              <w:t>necesare pentru stabilirea obligaţiilor contractuale ulterioare.</w:t>
            </w:r>
            <w:r>
              <w:rPr>
                <w:rFonts w:ascii="Times New Roman" w:eastAsia="Times New Roman" w:hAnsi="Times New Roman" w:cs="Times New Roman"/>
                <w:bCs/>
                <w:sz w:val="24"/>
                <w:szCs w:val="24"/>
                <w:lang w:eastAsia="ru-RU"/>
              </w:rPr>
              <w:t>”</w:t>
            </w:r>
          </w:p>
          <w:p w14:paraId="5CCCE85B" w14:textId="77777777" w:rsidR="003A1A11" w:rsidRDefault="003A1A11" w:rsidP="003A1A11">
            <w:pPr>
              <w:spacing w:after="0" w:line="240" w:lineRule="auto"/>
              <w:jc w:val="both"/>
              <w:rPr>
                <w:rFonts w:ascii="Times New Roman" w:eastAsia="Times New Roman" w:hAnsi="Times New Roman" w:cs="Times New Roman"/>
                <w:bCs/>
                <w:sz w:val="24"/>
                <w:szCs w:val="24"/>
                <w:lang w:eastAsia="ru-RU"/>
              </w:rPr>
            </w:pPr>
          </w:p>
          <w:p w14:paraId="23BA1A7E" w14:textId="193E766F" w:rsidR="003A1A11" w:rsidRPr="003A1A11" w:rsidRDefault="003A1A11" w:rsidP="003A1A1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Argumentare: </w:t>
            </w:r>
            <w:r w:rsidRPr="003A1A11">
              <w:rPr>
                <w:rFonts w:ascii="Times New Roman" w:eastAsia="Times New Roman" w:hAnsi="Times New Roman" w:cs="Times New Roman"/>
                <w:bCs/>
                <w:sz w:val="24"/>
                <w:szCs w:val="24"/>
                <w:lang w:eastAsia="ru-RU"/>
              </w:rPr>
              <w:t>Această precizare s-ar cere pentru a face distincție</w:t>
            </w:r>
            <w:r>
              <w:rPr>
                <w:rFonts w:ascii="Times New Roman" w:eastAsia="Times New Roman" w:hAnsi="Times New Roman" w:cs="Times New Roman"/>
                <w:bCs/>
                <w:sz w:val="24"/>
                <w:szCs w:val="24"/>
                <w:lang w:eastAsia="ru-RU"/>
              </w:rPr>
              <w:t xml:space="preserve"> </w:t>
            </w:r>
            <w:r w:rsidRPr="003A1A11">
              <w:rPr>
                <w:rFonts w:ascii="Times New Roman" w:eastAsia="Times New Roman" w:hAnsi="Times New Roman" w:cs="Times New Roman"/>
                <w:bCs/>
                <w:sz w:val="24"/>
                <w:szCs w:val="24"/>
                <w:lang w:eastAsia="ru-RU"/>
              </w:rPr>
              <w:t>între 2 licitații separate — una pentru capacitați</w:t>
            </w:r>
            <w:r>
              <w:rPr>
                <w:rFonts w:ascii="Times New Roman" w:eastAsia="Times New Roman" w:hAnsi="Times New Roman" w:cs="Times New Roman"/>
                <w:bCs/>
                <w:sz w:val="24"/>
                <w:szCs w:val="24"/>
                <w:lang w:eastAsia="ru-RU"/>
              </w:rPr>
              <w:t xml:space="preserve"> </w:t>
            </w:r>
            <w:r w:rsidRPr="003A1A11">
              <w:rPr>
                <w:rFonts w:ascii="Times New Roman" w:eastAsia="Times New Roman" w:hAnsi="Times New Roman" w:cs="Times New Roman"/>
                <w:bCs/>
                <w:sz w:val="24"/>
                <w:szCs w:val="24"/>
                <w:lang w:eastAsia="ru-RU"/>
              </w:rPr>
              <w:t>existente/rezerve calificate (pct.5) şi a doua pentru</w:t>
            </w:r>
          </w:p>
          <w:p w14:paraId="517578D4" w14:textId="01731696" w:rsidR="003A1A11" w:rsidRDefault="003A1A11" w:rsidP="003A1A11">
            <w:pPr>
              <w:spacing w:after="0" w:line="240" w:lineRule="auto"/>
              <w:jc w:val="both"/>
              <w:rPr>
                <w:rFonts w:ascii="Times New Roman" w:eastAsia="Times New Roman" w:hAnsi="Times New Roman" w:cs="Times New Roman"/>
                <w:bCs/>
                <w:sz w:val="24"/>
                <w:szCs w:val="24"/>
                <w:lang w:eastAsia="ru-RU"/>
              </w:rPr>
            </w:pPr>
            <w:r w:rsidRPr="003A1A11">
              <w:rPr>
                <w:rFonts w:ascii="Times New Roman" w:eastAsia="Times New Roman" w:hAnsi="Times New Roman" w:cs="Times New Roman"/>
                <w:bCs/>
                <w:sz w:val="24"/>
                <w:szCs w:val="24"/>
                <w:lang w:eastAsia="ru-RU"/>
              </w:rPr>
              <w:t>capacități noi.</w:t>
            </w:r>
          </w:p>
        </w:tc>
        <w:tc>
          <w:tcPr>
            <w:tcW w:w="1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F1ECAB" w14:textId="77777777" w:rsidR="003A1A11" w:rsidRDefault="003A1A11" w:rsidP="003A1A1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Nu se acceptă. </w:t>
            </w:r>
          </w:p>
          <w:p w14:paraId="44110C3A" w14:textId="77777777" w:rsidR="003A1A11" w:rsidRDefault="003A1A11" w:rsidP="003A1A11">
            <w:pPr>
              <w:spacing w:after="0" w:line="240" w:lineRule="auto"/>
              <w:jc w:val="both"/>
              <w:rPr>
                <w:rFonts w:ascii="Times New Roman" w:eastAsia="Times New Roman" w:hAnsi="Times New Roman" w:cs="Times New Roman"/>
                <w:b/>
                <w:bCs/>
                <w:sz w:val="24"/>
                <w:szCs w:val="24"/>
                <w:lang w:eastAsia="ru-RU"/>
              </w:rPr>
            </w:pPr>
          </w:p>
          <w:p w14:paraId="22A938E1" w14:textId="37A55FD5" w:rsidR="008116B8" w:rsidRDefault="003A1A11" w:rsidP="003A1A1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Argumentare: </w:t>
            </w:r>
            <w:r>
              <w:rPr>
                <w:rFonts w:ascii="Times New Roman" w:eastAsia="Times New Roman" w:hAnsi="Times New Roman" w:cs="Times New Roman"/>
                <w:bCs/>
                <w:sz w:val="24"/>
                <w:szCs w:val="24"/>
                <w:lang w:eastAsia="ru-RU"/>
              </w:rPr>
              <w:t>Proiectul Hotărârii vine să precizeze principii generale privind lansarea pieței serviciilor de sistem și pieței energiei electrice de echilibrare și conținutul minim pentru caietele de sarcini aferente licitațiilor în condiții de piață, concurențiale. În acest sens, în cazul în care licitațiile pe principii de piață nu o să asigure necesarul sistemului, urmează organizarea licitațiilor pentru construcția de capacități noi, în Hotărârea respectivă urmând a fi transpuse principiile și criteriile de rigoare.</w:t>
            </w:r>
          </w:p>
        </w:tc>
      </w:tr>
      <w:tr w:rsidR="008116B8" w:rsidRPr="00E65452" w14:paraId="6992AB2C" w14:textId="77777777" w:rsidTr="007F04DF">
        <w:trPr>
          <w:jc w:val="center"/>
        </w:trPr>
        <w:tc>
          <w:tcPr>
            <w:tcW w:w="6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AC631A" w14:textId="17915433" w:rsidR="008116B8" w:rsidRPr="00E65452" w:rsidRDefault="004142B8" w:rsidP="004142B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La pct. 7</w:t>
            </w:r>
          </w:p>
        </w:tc>
        <w:tc>
          <w:tcPr>
            <w:tcW w:w="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62A6A0" w14:textId="78C2BF91" w:rsidR="008116B8" w:rsidRDefault="004142B8"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Î.C.S. „Premier Energy”</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9F1B38" w14:textId="623C1795" w:rsidR="008116B8" w:rsidRDefault="004142B8" w:rsidP="007F04D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7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AE2B27" w14:textId="77777777" w:rsidR="008116B8" w:rsidRDefault="004142B8" w:rsidP="007F04D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Se propune excluderea pct. 7.</w:t>
            </w:r>
          </w:p>
          <w:p w14:paraId="63FFC23B" w14:textId="77777777" w:rsidR="004142B8" w:rsidRDefault="004142B8" w:rsidP="007F04DF">
            <w:pPr>
              <w:spacing w:after="0" w:line="240" w:lineRule="auto"/>
              <w:jc w:val="both"/>
              <w:rPr>
                <w:rFonts w:ascii="Times New Roman" w:eastAsia="Times New Roman" w:hAnsi="Times New Roman" w:cs="Times New Roman"/>
                <w:bCs/>
                <w:sz w:val="24"/>
                <w:szCs w:val="24"/>
                <w:lang w:eastAsia="ru-RU"/>
              </w:rPr>
            </w:pPr>
          </w:p>
          <w:p w14:paraId="4C880740" w14:textId="216DF471" w:rsidR="00C76684" w:rsidRPr="00C76684" w:rsidRDefault="004142B8" w:rsidP="00C7668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Argumentare: </w:t>
            </w:r>
            <w:r w:rsidRPr="004142B8">
              <w:rPr>
                <w:rFonts w:ascii="Times New Roman" w:eastAsia="Times New Roman" w:hAnsi="Times New Roman" w:cs="Times New Roman"/>
                <w:bCs/>
                <w:sz w:val="24"/>
                <w:szCs w:val="24"/>
                <w:lang w:eastAsia="ru-RU"/>
              </w:rPr>
              <w:t>Se solicită excluderea acestui punct, deoarece prețul</w:t>
            </w:r>
            <w:r>
              <w:rPr>
                <w:rFonts w:ascii="Times New Roman" w:eastAsia="Times New Roman" w:hAnsi="Times New Roman" w:cs="Times New Roman"/>
                <w:bCs/>
                <w:sz w:val="24"/>
                <w:szCs w:val="24"/>
                <w:lang w:eastAsia="ru-RU"/>
              </w:rPr>
              <w:t xml:space="preserve"> </w:t>
            </w:r>
            <w:r w:rsidRPr="004142B8">
              <w:rPr>
                <w:rFonts w:ascii="Times New Roman" w:eastAsia="Times New Roman" w:hAnsi="Times New Roman" w:cs="Times New Roman"/>
                <w:bCs/>
                <w:sz w:val="24"/>
                <w:szCs w:val="24"/>
                <w:lang w:eastAsia="ru-RU"/>
              </w:rPr>
              <w:t>maxim este specificat şi la licitațiile desfășurate</w:t>
            </w:r>
            <w:r>
              <w:rPr>
                <w:rFonts w:ascii="Times New Roman" w:eastAsia="Times New Roman" w:hAnsi="Times New Roman" w:cs="Times New Roman"/>
                <w:bCs/>
                <w:sz w:val="24"/>
                <w:szCs w:val="24"/>
                <w:lang w:eastAsia="ru-RU"/>
              </w:rPr>
              <w:t xml:space="preserve"> de furn</w:t>
            </w:r>
            <w:r w:rsidRPr="004142B8">
              <w:rPr>
                <w:rFonts w:ascii="Times New Roman" w:eastAsia="Times New Roman" w:hAnsi="Times New Roman" w:cs="Times New Roman"/>
                <w:bCs/>
                <w:sz w:val="24"/>
                <w:szCs w:val="24"/>
                <w:lang w:eastAsia="ru-RU"/>
              </w:rPr>
              <w:t>izorii şi operatorii reglementați</w:t>
            </w:r>
            <w:r>
              <w:rPr>
                <w:rFonts w:ascii="Times New Roman" w:eastAsia="Times New Roman" w:hAnsi="Times New Roman" w:cs="Times New Roman"/>
                <w:bCs/>
                <w:sz w:val="24"/>
                <w:szCs w:val="24"/>
                <w:lang w:eastAsia="ru-RU"/>
              </w:rPr>
              <w:t xml:space="preserve"> şi se public</w:t>
            </w:r>
            <w:r w:rsidR="00E200C4">
              <w:rPr>
                <w:rFonts w:ascii="Times New Roman" w:eastAsia="Times New Roman" w:hAnsi="Times New Roman" w:cs="Times New Roman"/>
                <w:bCs/>
                <w:sz w:val="24"/>
                <w:szCs w:val="24"/>
                <w:lang w:eastAsia="ru-RU"/>
              </w:rPr>
              <w:t>ă î</w:t>
            </w:r>
            <w:r>
              <w:rPr>
                <w:rFonts w:ascii="Times New Roman" w:eastAsia="Times New Roman" w:hAnsi="Times New Roman" w:cs="Times New Roman"/>
                <w:bCs/>
                <w:sz w:val="24"/>
                <w:szCs w:val="24"/>
                <w:lang w:eastAsia="ru-RU"/>
              </w:rPr>
              <w:t xml:space="preserve">n </w:t>
            </w:r>
            <w:r w:rsidRPr="004142B8">
              <w:rPr>
                <w:rFonts w:ascii="Times New Roman" w:eastAsia="Times New Roman" w:hAnsi="Times New Roman" w:cs="Times New Roman"/>
                <w:bCs/>
                <w:sz w:val="24"/>
                <w:szCs w:val="24"/>
                <w:lang w:eastAsia="ru-RU"/>
              </w:rPr>
              <w:t>caietul de sarcini (pct.</w:t>
            </w:r>
            <w:r w:rsidR="00E200C4">
              <w:rPr>
                <w:rFonts w:ascii="Times New Roman" w:eastAsia="Times New Roman" w:hAnsi="Times New Roman" w:cs="Times New Roman"/>
                <w:bCs/>
                <w:sz w:val="24"/>
                <w:szCs w:val="24"/>
                <w:lang w:eastAsia="ru-RU"/>
              </w:rPr>
              <w:t xml:space="preserve"> </w:t>
            </w:r>
            <w:r w:rsidRPr="004142B8">
              <w:rPr>
                <w:rFonts w:ascii="Times New Roman" w:eastAsia="Times New Roman" w:hAnsi="Times New Roman" w:cs="Times New Roman"/>
                <w:bCs/>
                <w:sz w:val="24"/>
                <w:szCs w:val="24"/>
                <w:lang w:eastAsia="ru-RU"/>
              </w:rPr>
              <w:t>29, Anexa nr.</w:t>
            </w:r>
            <w:r>
              <w:rPr>
                <w:rFonts w:ascii="Times New Roman" w:eastAsia="Times New Roman" w:hAnsi="Times New Roman" w:cs="Times New Roman"/>
                <w:bCs/>
                <w:sz w:val="24"/>
                <w:szCs w:val="24"/>
                <w:lang w:eastAsia="ru-RU"/>
              </w:rPr>
              <w:t xml:space="preserve"> l la RPEE). De </w:t>
            </w:r>
            <w:r w:rsidRPr="004142B8">
              <w:rPr>
                <w:rFonts w:ascii="Times New Roman" w:eastAsia="Times New Roman" w:hAnsi="Times New Roman" w:cs="Times New Roman"/>
                <w:bCs/>
                <w:sz w:val="24"/>
                <w:szCs w:val="24"/>
                <w:lang w:eastAsia="ru-RU"/>
              </w:rPr>
              <w:t>asemenea, pct.</w:t>
            </w:r>
            <w:r w:rsidR="00E200C4">
              <w:rPr>
                <w:rFonts w:ascii="Times New Roman" w:eastAsia="Times New Roman" w:hAnsi="Times New Roman" w:cs="Times New Roman"/>
                <w:bCs/>
                <w:sz w:val="24"/>
                <w:szCs w:val="24"/>
                <w:lang w:eastAsia="ru-RU"/>
              </w:rPr>
              <w:t xml:space="preserve"> </w:t>
            </w:r>
            <w:r w:rsidRPr="004142B8">
              <w:rPr>
                <w:rFonts w:ascii="Times New Roman" w:eastAsia="Times New Roman" w:hAnsi="Times New Roman" w:cs="Times New Roman"/>
                <w:bCs/>
                <w:sz w:val="24"/>
                <w:szCs w:val="24"/>
                <w:lang w:eastAsia="ru-RU"/>
              </w:rPr>
              <w:t>438 d</w:t>
            </w:r>
            <w:r>
              <w:rPr>
                <w:rFonts w:ascii="Times New Roman" w:eastAsia="Times New Roman" w:hAnsi="Times New Roman" w:cs="Times New Roman"/>
                <w:bCs/>
                <w:sz w:val="24"/>
                <w:szCs w:val="24"/>
                <w:lang w:eastAsia="ru-RU"/>
              </w:rPr>
              <w:t>in RPEE specifică că OST „poate impune un pr</w:t>
            </w:r>
            <w:r w:rsidR="00E200C4">
              <w:rPr>
                <w:rFonts w:ascii="Times New Roman" w:eastAsia="Times New Roman" w:hAnsi="Times New Roman" w:cs="Times New Roman"/>
                <w:bCs/>
                <w:sz w:val="24"/>
                <w:szCs w:val="24"/>
                <w:lang w:eastAsia="ru-RU"/>
              </w:rPr>
              <w:t>eț maxim de ofertare”, cee</w:t>
            </w:r>
            <w:r>
              <w:rPr>
                <w:rFonts w:ascii="Times New Roman" w:eastAsia="Times New Roman" w:hAnsi="Times New Roman" w:cs="Times New Roman"/>
                <w:bCs/>
                <w:sz w:val="24"/>
                <w:szCs w:val="24"/>
                <w:lang w:eastAsia="ru-RU"/>
              </w:rPr>
              <w:t>a ce</w:t>
            </w:r>
            <w:r w:rsidRPr="004142B8">
              <w:rPr>
                <w:rFonts w:ascii="Times New Roman" w:eastAsia="Times New Roman" w:hAnsi="Times New Roman" w:cs="Times New Roman"/>
                <w:bCs/>
                <w:sz w:val="24"/>
                <w:szCs w:val="24"/>
                <w:lang w:eastAsia="ru-RU"/>
              </w:rPr>
              <w:t xml:space="preserve"> nu</w:t>
            </w:r>
            <w:r>
              <w:rPr>
                <w:rFonts w:ascii="Times New Roman" w:eastAsia="Times New Roman" w:hAnsi="Times New Roman" w:cs="Times New Roman"/>
                <w:bCs/>
                <w:sz w:val="24"/>
                <w:szCs w:val="24"/>
                <w:lang w:eastAsia="ru-RU"/>
              </w:rPr>
              <w:t xml:space="preserve"> este obligaț</w:t>
            </w:r>
            <w:r w:rsidRPr="004142B8">
              <w:rPr>
                <w:rFonts w:ascii="Times New Roman" w:eastAsia="Times New Roman" w:hAnsi="Times New Roman" w:cs="Times New Roman"/>
                <w:bCs/>
                <w:sz w:val="24"/>
                <w:szCs w:val="24"/>
                <w:lang w:eastAsia="ru-RU"/>
              </w:rPr>
              <w:t>ie p</w:t>
            </w:r>
            <w:r>
              <w:rPr>
                <w:rFonts w:ascii="Times New Roman" w:eastAsia="Times New Roman" w:hAnsi="Times New Roman" w:cs="Times New Roman"/>
                <w:bCs/>
                <w:sz w:val="24"/>
                <w:szCs w:val="24"/>
                <w:lang w:eastAsia="ru-RU"/>
              </w:rPr>
              <w:t>entru OST de a impune acest preț. Î</w:t>
            </w:r>
            <w:r w:rsidR="00E200C4">
              <w:rPr>
                <w:rFonts w:ascii="Times New Roman" w:eastAsia="Times New Roman" w:hAnsi="Times New Roman" w:cs="Times New Roman"/>
                <w:bCs/>
                <w:sz w:val="24"/>
                <w:szCs w:val="24"/>
                <w:lang w:eastAsia="ru-RU"/>
              </w:rPr>
              <w:t>nsă, î</w:t>
            </w:r>
            <w:r w:rsidRPr="004142B8">
              <w:rPr>
                <w:rFonts w:ascii="Times New Roman" w:eastAsia="Times New Roman" w:hAnsi="Times New Roman" w:cs="Times New Roman"/>
                <w:bCs/>
                <w:sz w:val="24"/>
                <w:szCs w:val="24"/>
                <w:lang w:eastAsia="ru-RU"/>
              </w:rPr>
              <w:t>n</w:t>
            </w:r>
            <w:r>
              <w:rPr>
                <w:rFonts w:ascii="Times New Roman" w:eastAsia="Times New Roman" w:hAnsi="Times New Roman" w:cs="Times New Roman"/>
                <w:bCs/>
                <w:sz w:val="24"/>
                <w:szCs w:val="24"/>
                <w:lang w:eastAsia="ru-RU"/>
              </w:rPr>
              <w:t xml:space="preserve"> </w:t>
            </w:r>
            <w:r w:rsidRPr="004142B8">
              <w:rPr>
                <w:rFonts w:ascii="Times New Roman" w:eastAsia="Times New Roman" w:hAnsi="Times New Roman" w:cs="Times New Roman"/>
                <w:bCs/>
                <w:sz w:val="24"/>
                <w:szCs w:val="24"/>
                <w:lang w:eastAsia="ru-RU"/>
              </w:rPr>
              <w:t>proiectul său Agenția</w:t>
            </w:r>
            <w:r>
              <w:rPr>
                <w:rFonts w:ascii="Times New Roman" w:eastAsia="Times New Roman" w:hAnsi="Times New Roman" w:cs="Times New Roman"/>
                <w:bCs/>
                <w:sz w:val="24"/>
                <w:szCs w:val="24"/>
                <w:lang w:eastAsia="ru-RU"/>
              </w:rPr>
              <w:t xml:space="preserve"> impune OST să </w:t>
            </w:r>
            <w:r>
              <w:rPr>
                <w:rFonts w:ascii="Times New Roman" w:eastAsia="Times New Roman" w:hAnsi="Times New Roman" w:cs="Times New Roman"/>
                <w:bCs/>
                <w:sz w:val="24"/>
                <w:szCs w:val="24"/>
                <w:lang w:eastAsia="ru-RU"/>
              </w:rPr>
              <w:lastRenderedPageBreak/>
              <w:t xml:space="preserve">stabilească un </w:t>
            </w:r>
            <w:r w:rsidRPr="004142B8">
              <w:rPr>
                <w:rFonts w:ascii="Times New Roman" w:eastAsia="Times New Roman" w:hAnsi="Times New Roman" w:cs="Times New Roman"/>
                <w:bCs/>
                <w:sz w:val="24"/>
                <w:szCs w:val="24"/>
                <w:lang w:eastAsia="ru-RU"/>
              </w:rPr>
              <w:t>pre</w:t>
            </w:r>
            <w:r>
              <w:rPr>
                <w:rFonts w:ascii="Times New Roman" w:eastAsia="Times New Roman" w:hAnsi="Times New Roman" w:cs="Times New Roman"/>
                <w:bCs/>
                <w:sz w:val="24"/>
                <w:szCs w:val="24"/>
                <w:lang w:eastAsia="ru-RU"/>
              </w:rPr>
              <w:t>ț</w:t>
            </w:r>
            <w:r w:rsidRPr="004142B8">
              <w:rPr>
                <w:rFonts w:ascii="Times New Roman" w:eastAsia="Times New Roman" w:hAnsi="Times New Roman" w:cs="Times New Roman"/>
                <w:bCs/>
                <w:sz w:val="24"/>
                <w:szCs w:val="24"/>
                <w:lang w:eastAsia="ru-RU"/>
              </w:rPr>
              <w:t xml:space="preserve"> maxim. </w:t>
            </w:r>
            <w:r w:rsidR="00E200C4">
              <w:rPr>
                <w:rFonts w:ascii="Times New Roman" w:eastAsia="Times New Roman" w:hAnsi="Times New Roman" w:cs="Times New Roman"/>
                <w:bCs/>
                <w:sz w:val="24"/>
                <w:szCs w:val="24"/>
                <w:lang w:eastAsia="ru-RU"/>
              </w:rPr>
              <w:t>Î</w:t>
            </w:r>
            <w:r w:rsidR="00E200C4" w:rsidRPr="004142B8">
              <w:rPr>
                <w:rFonts w:ascii="Times New Roman" w:eastAsia="Times New Roman" w:hAnsi="Times New Roman" w:cs="Times New Roman"/>
                <w:bCs/>
                <w:sz w:val="24"/>
                <w:szCs w:val="24"/>
                <w:lang w:eastAsia="ru-RU"/>
              </w:rPr>
              <w:t>nsuși</w:t>
            </w:r>
            <w:r w:rsidRPr="004142B8">
              <w:rPr>
                <w:rFonts w:ascii="Times New Roman" w:eastAsia="Times New Roman" w:hAnsi="Times New Roman" w:cs="Times New Roman"/>
                <w:bCs/>
                <w:sz w:val="24"/>
                <w:szCs w:val="24"/>
                <w:lang w:eastAsia="ru-RU"/>
              </w:rPr>
              <w:t xml:space="preserve"> stabilirea unui pre</w:t>
            </w:r>
            <w:r w:rsidR="00C76684">
              <w:rPr>
                <w:rFonts w:ascii="Times New Roman" w:eastAsia="Times New Roman" w:hAnsi="Times New Roman" w:cs="Times New Roman"/>
                <w:bCs/>
                <w:sz w:val="24"/>
                <w:szCs w:val="24"/>
                <w:lang w:eastAsia="ru-RU"/>
              </w:rPr>
              <w:t>ț</w:t>
            </w:r>
            <w:r w:rsidRPr="004142B8">
              <w:rPr>
                <w:rFonts w:ascii="Times New Roman" w:eastAsia="Times New Roman" w:hAnsi="Times New Roman" w:cs="Times New Roman"/>
                <w:bCs/>
                <w:sz w:val="24"/>
                <w:szCs w:val="24"/>
                <w:lang w:eastAsia="ru-RU"/>
              </w:rPr>
              <w:t xml:space="preserve"> maxim este </w:t>
            </w:r>
            <w:r w:rsidR="00C76684" w:rsidRPr="004142B8">
              <w:rPr>
                <w:rFonts w:ascii="Times New Roman" w:eastAsia="Times New Roman" w:hAnsi="Times New Roman" w:cs="Times New Roman"/>
                <w:bCs/>
                <w:sz w:val="24"/>
                <w:szCs w:val="24"/>
                <w:lang w:eastAsia="ru-RU"/>
              </w:rPr>
              <w:t>într-adevăr</w:t>
            </w:r>
            <w:r w:rsidR="00C76684">
              <w:rPr>
                <w:rFonts w:ascii="Times New Roman" w:eastAsia="Times New Roman" w:hAnsi="Times New Roman" w:cs="Times New Roman"/>
                <w:bCs/>
                <w:sz w:val="24"/>
                <w:szCs w:val="24"/>
                <w:lang w:eastAsia="ru-RU"/>
              </w:rPr>
              <w:t xml:space="preserve"> </w:t>
            </w:r>
            <w:r w:rsidRPr="004142B8">
              <w:rPr>
                <w:rFonts w:ascii="Times New Roman" w:eastAsia="Times New Roman" w:hAnsi="Times New Roman" w:cs="Times New Roman"/>
                <w:bCs/>
                <w:sz w:val="24"/>
                <w:szCs w:val="24"/>
                <w:lang w:eastAsia="ru-RU"/>
              </w:rPr>
              <w:t xml:space="preserve">un instrument util pentru </w:t>
            </w:r>
            <w:r w:rsidR="00C76684" w:rsidRPr="004142B8">
              <w:rPr>
                <w:rFonts w:ascii="Times New Roman" w:eastAsia="Times New Roman" w:hAnsi="Times New Roman" w:cs="Times New Roman"/>
                <w:bCs/>
                <w:sz w:val="24"/>
                <w:szCs w:val="24"/>
                <w:lang w:eastAsia="ru-RU"/>
              </w:rPr>
              <w:t>licitație</w:t>
            </w:r>
            <w:r w:rsidR="00C76684">
              <w:rPr>
                <w:rFonts w:ascii="Times New Roman" w:eastAsia="Times New Roman" w:hAnsi="Times New Roman" w:cs="Times New Roman"/>
                <w:bCs/>
                <w:sz w:val="24"/>
                <w:szCs w:val="24"/>
                <w:lang w:eastAsia="ru-RU"/>
              </w:rPr>
              <w:t xml:space="preserve">, deoarece </w:t>
            </w:r>
            <w:r w:rsidRPr="004142B8">
              <w:rPr>
                <w:rFonts w:ascii="Times New Roman" w:eastAsia="Times New Roman" w:hAnsi="Times New Roman" w:cs="Times New Roman"/>
                <w:bCs/>
                <w:sz w:val="24"/>
                <w:szCs w:val="24"/>
                <w:lang w:eastAsia="ru-RU"/>
              </w:rPr>
              <w:t xml:space="preserve">limitează impactul asupra tarifului de </w:t>
            </w:r>
            <w:r w:rsidR="00C76684" w:rsidRPr="004142B8">
              <w:rPr>
                <w:rFonts w:ascii="Times New Roman" w:eastAsia="Times New Roman" w:hAnsi="Times New Roman" w:cs="Times New Roman"/>
                <w:bCs/>
                <w:sz w:val="24"/>
                <w:szCs w:val="24"/>
                <w:lang w:eastAsia="ru-RU"/>
              </w:rPr>
              <w:t>rețea</w:t>
            </w:r>
            <w:r w:rsidR="00C76684">
              <w:rPr>
                <w:rFonts w:ascii="Times New Roman" w:eastAsia="Times New Roman" w:hAnsi="Times New Roman" w:cs="Times New Roman"/>
                <w:bCs/>
                <w:sz w:val="24"/>
                <w:szCs w:val="24"/>
                <w:lang w:eastAsia="ru-RU"/>
              </w:rPr>
              <w:t xml:space="preserve">. </w:t>
            </w:r>
            <w:r w:rsidR="00C76684" w:rsidRPr="004142B8">
              <w:rPr>
                <w:rFonts w:ascii="Times New Roman" w:eastAsia="Times New Roman" w:hAnsi="Times New Roman" w:cs="Times New Roman"/>
                <w:bCs/>
                <w:sz w:val="24"/>
                <w:szCs w:val="24"/>
                <w:lang w:eastAsia="ru-RU"/>
              </w:rPr>
              <w:t>Cunoașterea</w:t>
            </w:r>
            <w:r w:rsidR="00C76684">
              <w:rPr>
                <w:rFonts w:ascii="Times New Roman" w:eastAsia="Times New Roman" w:hAnsi="Times New Roman" w:cs="Times New Roman"/>
                <w:bCs/>
                <w:sz w:val="24"/>
                <w:szCs w:val="24"/>
                <w:lang w:eastAsia="ru-RU"/>
              </w:rPr>
              <w:t xml:space="preserve"> acestui preț doar de către organizatorul licitației poate stârni suspiciuni c</w:t>
            </w:r>
            <w:r w:rsidRPr="004142B8">
              <w:rPr>
                <w:rFonts w:ascii="Times New Roman" w:eastAsia="Times New Roman" w:hAnsi="Times New Roman" w:cs="Times New Roman"/>
                <w:bCs/>
                <w:sz w:val="24"/>
                <w:szCs w:val="24"/>
                <w:lang w:eastAsia="ru-RU"/>
              </w:rPr>
              <w:t>u privire la</w:t>
            </w:r>
            <w:r w:rsidR="00C76684">
              <w:rPr>
                <w:rFonts w:ascii="Times New Roman" w:eastAsia="Times New Roman" w:hAnsi="Times New Roman" w:cs="Times New Roman"/>
                <w:bCs/>
                <w:sz w:val="24"/>
                <w:szCs w:val="24"/>
                <w:lang w:eastAsia="ru-RU"/>
              </w:rPr>
              <w:t xml:space="preserve"> </w:t>
            </w:r>
            <w:r w:rsidR="00C76684" w:rsidRPr="00C76684">
              <w:rPr>
                <w:rFonts w:ascii="Times New Roman" w:eastAsia="Times New Roman" w:hAnsi="Times New Roman" w:cs="Times New Roman"/>
                <w:bCs/>
                <w:sz w:val="24"/>
                <w:szCs w:val="24"/>
                <w:lang w:eastAsia="ru-RU"/>
              </w:rPr>
              <w:t>corectitudinea organizării licitației</w:t>
            </w:r>
            <w:r w:rsidR="00E200C4">
              <w:rPr>
                <w:rFonts w:ascii="Times New Roman" w:eastAsia="Times New Roman" w:hAnsi="Times New Roman" w:cs="Times New Roman"/>
                <w:bCs/>
                <w:sz w:val="24"/>
                <w:szCs w:val="24"/>
                <w:lang w:eastAsia="ru-RU"/>
              </w:rPr>
              <w:t xml:space="preserve">. De asemenea, </w:t>
            </w:r>
            <w:r w:rsidR="00C76684">
              <w:rPr>
                <w:rFonts w:ascii="Times New Roman" w:eastAsia="Times New Roman" w:hAnsi="Times New Roman" w:cs="Times New Roman"/>
                <w:bCs/>
                <w:sz w:val="24"/>
                <w:szCs w:val="24"/>
                <w:lang w:eastAsia="ru-RU"/>
              </w:rPr>
              <w:t>nedezvăluirea acestui preț</w:t>
            </w:r>
            <w:r w:rsidR="00C76684" w:rsidRPr="00C76684">
              <w:rPr>
                <w:rFonts w:ascii="Times New Roman" w:eastAsia="Times New Roman" w:hAnsi="Times New Roman" w:cs="Times New Roman"/>
                <w:bCs/>
                <w:sz w:val="24"/>
                <w:szCs w:val="24"/>
                <w:lang w:eastAsia="ru-RU"/>
              </w:rPr>
              <w:t xml:space="preserve"> maxim afectează principiul</w:t>
            </w:r>
          </w:p>
          <w:p w14:paraId="198AFB31" w14:textId="2215371A"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general de transparenț</w:t>
            </w:r>
            <w:r w:rsidRPr="00C76684">
              <w:rPr>
                <w:rFonts w:ascii="Times New Roman" w:eastAsia="Times New Roman" w:hAnsi="Times New Roman" w:cs="Times New Roman"/>
                <w:bCs/>
                <w:sz w:val="24"/>
                <w:szCs w:val="24"/>
                <w:lang w:eastAsia="ru-RU"/>
              </w:rPr>
              <w:t>ă şi încurajează depunerea unor</w:t>
            </w:r>
          </w:p>
          <w:p w14:paraId="03D35195" w14:textId="0FACED8A"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oferte excesive de preț şi respectiv l</w:t>
            </w:r>
            <w:r w:rsidRPr="00C76684">
              <w:rPr>
                <w:rFonts w:ascii="Times New Roman" w:eastAsia="Times New Roman" w:hAnsi="Times New Roman" w:cs="Times New Roman"/>
                <w:bCs/>
                <w:sz w:val="24"/>
                <w:szCs w:val="24"/>
                <w:lang w:eastAsia="ru-RU"/>
              </w:rPr>
              <w:t>a eșuarea licitației,</w:t>
            </w:r>
          </w:p>
          <w:p w14:paraId="5CED7F3E" w14:textId="3D32E01C"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sidRPr="00C76684">
              <w:rPr>
                <w:rFonts w:ascii="Times New Roman" w:eastAsia="Times New Roman" w:hAnsi="Times New Roman" w:cs="Times New Roman"/>
                <w:bCs/>
                <w:sz w:val="24"/>
                <w:szCs w:val="24"/>
                <w:lang w:eastAsia="ru-RU"/>
              </w:rPr>
              <w:t>car</w:t>
            </w:r>
            <w:r>
              <w:rPr>
                <w:rFonts w:ascii="Times New Roman" w:eastAsia="Times New Roman" w:hAnsi="Times New Roman" w:cs="Times New Roman"/>
                <w:bCs/>
                <w:sz w:val="24"/>
                <w:szCs w:val="24"/>
                <w:lang w:eastAsia="ru-RU"/>
              </w:rPr>
              <w:t>e la rândul său compromite term</w:t>
            </w:r>
            <w:r w:rsidRPr="00C76684">
              <w:rPr>
                <w:rFonts w:ascii="Times New Roman" w:eastAsia="Times New Roman" w:hAnsi="Times New Roman" w:cs="Times New Roman"/>
                <w:bCs/>
                <w:sz w:val="24"/>
                <w:szCs w:val="24"/>
                <w:lang w:eastAsia="ru-RU"/>
              </w:rPr>
              <w:t>enii stabiliți pentru</w:t>
            </w:r>
          </w:p>
          <w:p w14:paraId="1E375D9E" w14:textId="59C2DA49"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sidRPr="00C76684">
              <w:rPr>
                <w:rFonts w:ascii="Times New Roman" w:eastAsia="Times New Roman" w:hAnsi="Times New Roman" w:cs="Times New Roman"/>
                <w:bCs/>
                <w:sz w:val="24"/>
                <w:szCs w:val="24"/>
                <w:lang w:eastAsia="ru-RU"/>
              </w:rPr>
              <w:t>acest exercițiu</w:t>
            </w:r>
            <w:r>
              <w:rPr>
                <w:rFonts w:ascii="Times New Roman" w:eastAsia="Times New Roman" w:hAnsi="Times New Roman" w:cs="Times New Roman"/>
                <w:bCs/>
                <w:sz w:val="24"/>
                <w:szCs w:val="24"/>
                <w:lang w:eastAsia="ru-RU"/>
              </w:rPr>
              <w:t xml:space="preserve"> î</w:t>
            </w:r>
            <w:r w:rsidRPr="00C76684">
              <w:rPr>
                <w:rFonts w:ascii="Times New Roman" w:eastAsia="Times New Roman" w:hAnsi="Times New Roman" w:cs="Times New Roman"/>
                <w:bCs/>
                <w:sz w:val="24"/>
                <w:szCs w:val="24"/>
                <w:lang w:eastAsia="ru-RU"/>
              </w:rPr>
              <w:t>n Letter of Intent, as of 4 February</w:t>
            </w:r>
          </w:p>
          <w:p w14:paraId="4D0F460C" w14:textId="0EC1BD29"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2025, semnată între Guvern</w:t>
            </w:r>
            <w:r w:rsidRPr="00C76684">
              <w:rPr>
                <w:rFonts w:ascii="Times New Roman" w:eastAsia="Times New Roman" w:hAnsi="Times New Roman" w:cs="Times New Roman"/>
                <w:bCs/>
                <w:sz w:val="24"/>
                <w:szCs w:val="24"/>
                <w:lang w:eastAsia="ru-RU"/>
              </w:rPr>
              <w:t xml:space="preserve"> şi Comisia Europeana.</w:t>
            </w:r>
          </w:p>
          <w:p w14:paraId="5DFF176B" w14:textId="6CC4187B"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sidRPr="00C76684">
              <w:rPr>
                <w:rFonts w:ascii="Times New Roman" w:eastAsia="Times New Roman" w:hAnsi="Times New Roman" w:cs="Times New Roman"/>
                <w:bCs/>
                <w:sz w:val="24"/>
                <w:szCs w:val="24"/>
                <w:lang w:eastAsia="ru-RU"/>
              </w:rPr>
              <w:t>Pentru a depăși acest subiect va trebui de asemenea de</w:t>
            </w:r>
          </w:p>
          <w:p w14:paraId="1E3254A4" w14:textId="1C99B93D" w:rsidR="00C76684" w:rsidRPr="00C76684" w:rsidRDefault="00C76684" w:rsidP="00C76684">
            <w:pPr>
              <w:spacing w:after="0" w:line="240" w:lineRule="auto"/>
              <w:jc w:val="both"/>
              <w:rPr>
                <w:rFonts w:ascii="Times New Roman" w:eastAsia="Times New Roman" w:hAnsi="Times New Roman" w:cs="Times New Roman"/>
                <w:bCs/>
                <w:sz w:val="24"/>
                <w:szCs w:val="24"/>
                <w:lang w:eastAsia="ru-RU"/>
              </w:rPr>
            </w:pPr>
            <w:r w:rsidRPr="00C76684">
              <w:rPr>
                <w:rFonts w:ascii="Times New Roman" w:eastAsia="Times New Roman" w:hAnsi="Times New Roman" w:cs="Times New Roman"/>
                <w:bCs/>
                <w:sz w:val="24"/>
                <w:szCs w:val="24"/>
                <w:lang w:eastAsia="ru-RU"/>
              </w:rPr>
              <w:t>modificat şi pct.</w:t>
            </w:r>
            <w:r>
              <w:rPr>
                <w:rFonts w:ascii="Times New Roman" w:eastAsia="Times New Roman" w:hAnsi="Times New Roman" w:cs="Times New Roman"/>
                <w:bCs/>
                <w:sz w:val="24"/>
                <w:szCs w:val="24"/>
                <w:lang w:eastAsia="ru-RU"/>
              </w:rPr>
              <w:t xml:space="preserve"> 438 din RPEE, în contextul î</w:t>
            </w:r>
            <w:r w:rsidRPr="00C76684">
              <w:rPr>
                <w:rFonts w:ascii="Times New Roman" w:eastAsia="Times New Roman" w:hAnsi="Times New Roman" w:cs="Times New Roman"/>
                <w:bCs/>
                <w:sz w:val="24"/>
                <w:szCs w:val="24"/>
                <w:lang w:eastAsia="ru-RU"/>
              </w:rPr>
              <w:t>n care la</w:t>
            </w:r>
          </w:p>
          <w:p w14:paraId="26E41E0B" w14:textId="0AA70FA1" w:rsidR="004142B8" w:rsidRDefault="00C76684" w:rsidP="00C76684">
            <w:pPr>
              <w:spacing w:after="0" w:line="240" w:lineRule="auto"/>
              <w:jc w:val="both"/>
              <w:rPr>
                <w:rFonts w:ascii="Times New Roman" w:eastAsia="Times New Roman" w:hAnsi="Times New Roman" w:cs="Times New Roman"/>
                <w:bCs/>
                <w:sz w:val="24"/>
                <w:szCs w:val="24"/>
                <w:lang w:eastAsia="ru-RU"/>
              </w:rPr>
            </w:pPr>
            <w:r w:rsidRPr="00C76684">
              <w:rPr>
                <w:rFonts w:ascii="Times New Roman" w:eastAsia="Times New Roman" w:hAnsi="Times New Roman" w:cs="Times New Roman"/>
                <w:bCs/>
                <w:sz w:val="24"/>
                <w:szCs w:val="24"/>
                <w:lang w:eastAsia="ru-RU"/>
              </w:rPr>
              <w:t>pct.</w:t>
            </w:r>
            <w:r>
              <w:rPr>
                <w:rFonts w:ascii="Times New Roman" w:eastAsia="Times New Roman" w:hAnsi="Times New Roman" w:cs="Times New Roman"/>
                <w:bCs/>
                <w:sz w:val="24"/>
                <w:szCs w:val="24"/>
                <w:lang w:eastAsia="ru-RU"/>
              </w:rPr>
              <w:t xml:space="preserve"> </w:t>
            </w:r>
            <w:r w:rsidRPr="00C76684">
              <w:rPr>
                <w:rFonts w:ascii="Times New Roman" w:eastAsia="Times New Roman" w:hAnsi="Times New Roman" w:cs="Times New Roman"/>
                <w:bCs/>
                <w:sz w:val="24"/>
                <w:szCs w:val="24"/>
                <w:lang w:eastAsia="ru-RU"/>
              </w:rPr>
              <w:t>3 din a</w:t>
            </w:r>
            <w:r>
              <w:rPr>
                <w:rFonts w:ascii="Times New Roman" w:eastAsia="Times New Roman" w:hAnsi="Times New Roman" w:cs="Times New Roman"/>
                <w:bCs/>
                <w:sz w:val="24"/>
                <w:szCs w:val="24"/>
                <w:lang w:eastAsia="ru-RU"/>
              </w:rPr>
              <w:t xml:space="preserve">cest project OST va urma să vină cu </w:t>
            </w:r>
            <w:r w:rsidRPr="00C76684">
              <w:rPr>
                <w:rFonts w:ascii="Times New Roman" w:eastAsia="Times New Roman" w:hAnsi="Times New Roman" w:cs="Times New Roman"/>
                <w:bCs/>
                <w:sz w:val="24"/>
                <w:szCs w:val="24"/>
                <w:lang w:eastAsia="ru-RU"/>
              </w:rPr>
              <w:t>modificări şi completări la RPEE.</w:t>
            </w:r>
          </w:p>
        </w:tc>
        <w:tc>
          <w:tcPr>
            <w:tcW w:w="1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6158A7" w14:textId="618A4278" w:rsidR="008116B8" w:rsidRPr="009A0F5D" w:rsidRDefault="009A0F5D" w:rsidP="007F04DF">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eastAsia="ru-RU"/>
              </w:rPr>
              <w:lastRenderedPageBreak/>
              <w:t>Se accept</w:t>
            </w:r>
            <w:r>
              <w:rPr>
                <w:rFonts w:ascii="Times New Roman" w:eastAsia="Times New Roman" w:hAnsi="Times New Roman" w:cs="Times New Roman"/>
                <w:b/>
                <w:bCs/>
                <w:sz w:val="24"/>
                <w:szCs w:val="24"/>
                <w:lang w:val="ro-RO" w:eastAsia="ru-RU"/>
              </w:rPr>
              <w:t xml:space="preserve">ă. </w:t>
            </w:r>
          </w:p>
        </w:tc>
      </w:tr>
    </w:tbl>
    <w:p w14:paraId="33DFD2EF" w14:textId="29BAF3B7" w:rsidR="009E7139" w:rsidRPr="00FE0B4D" w:rsidRDefault="009E7139" w:rsidP="00D1135F">
      <w:pPr>
        <w:rPr>
          <w:rFonts w:ascii="Times New Roman" w:hAnsi="Times New Roman" w:cs="Times New Roman"/>
          <w:sz w:val="24"/>
          <w:szCs w:val="24"/>
        </w:rPr>
      </w:pPr>
    </w:p>
    <w:sectPr w:rsidR="009E7139" w:rsidRPr="00FE0B4D"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7DF43" w14:textId="77777777" w:rsidR="005B5650" w:rsidRDefault="005B5650" w:rsidP="0035730E">
      <w:pPr>
        <w:spacing w:after="0" w:line="240" w:lineRule="auto"/>
      </w:pPr>
      <w:r>
        <w:separator/>
      </w:r>
    </w:p>
  </w:endnote>
  <w:endnote w:type="continuationSeparator" w:id="0">
    <w:p w14:paraId="6DA9012E" w14:textId="77777777" w:rsidR="005B5650" w:rsidRDefault="005B5650"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1C1B3" w14:textId="77777777" w:rsidR="005B5650" w:rsidRDefault="005B5650" w:rsidP="0035730E">
      <w:pPr>
        <w:spacing w:after="0" w:line="240" w:lineRule="auto"/>
      </w:pPr>
      <w:r>
        <w:separator/>
      </w:r>
    </w:p>
  </w:footnote>
  <w:footnote w:type="continuationSeparator" w:id="0">
    <w:p w14:paraId="000D1713" w14:textId="77777777" w:rsidR="005B5650" w:rsidRDefault="005B5650"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9"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510D5B"/>
    <w:multiLevelType w:val="hybridMultilevel"/>
    <w:tmpl w:val="FB221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2650A97"/>
    <w:multiLevelType w:val="hybridMultilevel"/>
    <w:tmpl w:val="AEA2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0"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8A57358"/>
    <w:multiLevelType w:val="hybridMultilevel"/>
    <w:tmpl w:val="2B04C480"/>
    <w:lvl w:ilvl="0" w:tplc="1BB44A60">
      <w:start w:val="1"/>
      <w:numFmt w:val="decimal"/>
      <w:lvlText w:val="%1."/>
      <w:lvlJc w:val="left"/>
      <w:pPr>
        <w:ind w:left="1350" w:hanging="360"/>
      </w:pPr>
      <w:rPr>
        <w:rFonts w:ascii="Times New Roman" w:hAnsi="Times New Roman" w:cs="Times New Roman" w:hint="default"/>
        <w:b/>
        <w:sz w:val="24"/>
        <w:szCs w:val="24"/>
      </w:rPr>
    </w:lvl>
    <w:lvl w:ilvl="1" w:tplc="04190019" w:tentative="1">
      <w:start w:val="1"/>
      <w:numFmt w:val="lowerLetter"/>
      <w:lvlText w:val="%2."/>
      <w:lvlJc w:val="left"/>
      <w:pPr>
        <w:ind w:left="-6363" w:hanging="360"/>
      </w:pPr>
    </w:lvl>
    <w:lvl w:ilvl="2" w:tplc="0419001B" w:tentative="1">
      <w:start w:val="1"/>
      <w:numFmt w:val="lowerRoman"/>
      <w:lvlText w:val="%3."/>
      <w:lvlJc w:val="right"/>
      <w:pPr>
        <w:ind w:left="-5643" w:hanging="180"/>
      </w:pPr>
    </w:lvl>
    <w:lvl w:ilvl="3" w:tplc="0419000F" w:tentative="1">
      <w:start w:val="1"/>
      <w:numFmt w:val="decimal"/>
      <w:lvlText w:val="%4."/>
      <w:lvlJc w:val="left"/>
      <w:pPr>
        <w:ind w:left="-4923" w:hanging="360"/>
      </w:pPr>
    </w:lvl>
    <w:lvl w:ilvl="4" w:tplc="04190019" w:tentative="1">
      <w:start w:val="1"/>
      <w:numFmt w:val="lowerLetter"/>
      <w:lvlText w:val="%5."/>
      <w:lvlJc w:val="left"/>
      <w:pPr>
        <w:ind w:left="-4203" w:hanging="360"/>
      </w:pPr>
    </w:lvl>
    <w:lvl w:ilvl="5" w:tplc="0419001B" w:tentative="1">
      <w:start w:val="1"/>
      <w:numFmt w:val="lowerRoman"/>
      <w:lvlText w:val="%6."/>
      <w:lvlJc w:val="right"/>
      <w:pPr>
        <w:ind w:left="-3483" w:hanging="180"/>
      </w:pPr>
    </w:lvl>
    <w:lvl w:ilvl="6" w:tplc="0419000F" w:tentative="1">
      <w:start w:val="1"/>
      <w:numFmt w:val="decimal"/>
      <w:lvlText w:val="%7."/>
      <w:lvlJc w:val="left"/>
      <w:pPr>
        <w:ind w:left="-2763" w:hanging="360"/>
      </w:pPr>
    </w:lvl>
    <w:lvl w:ilvl="7" w:tplc="04190019" w:tentative="1">
      <w:start w:val="1"/>
      <w:numFmt w:val="lowerLetter"/>
      <w:lvlText w:val="%8."/>
      <w:lvlJc w:val="left"/>
      <w:pPr>
        <w:ind w:left="-2043" w:hanging="360"/>
      </w:pPr>
    </w:lvl>
    <w:lvl w:ilvl="8" w:tplc="0419001B" w:tentative="1">
      <w:start w:val="1"/>
      <w:numFmt w:val="lowerRoman"/>
      <w:lvlText w:val="%9."/>
      <w:lvlJc w:val="right"/>
      <w:pPr>
        <w:ind w:left="-1323" w:hanging="180"/>
      </w:pPr>
    </w:lvl>
  </w:abstractNum>
  <w:abstractNum w:abstractNumId="22" w15:restartNumberingAfterBreak="0">
    <w:nsid w:val="59270149"/>
    <w:multiLevelType w:val="hybridMultilevel"/>
    <w:tmpl w:val="7A9C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4"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23"/>
  </w:num>
  <w:num w:numId="6">
    <w:abstractNumId w:val="6"/>
  </w:num>
  <w:num w:numId="7">
    <w:abstractNumId w:val="9"/>
  </w:num>
  <w:num w:numId="8">
    <w:abstractNumId w:val="25"/>
  </w:num>
  <w:num w:numId="9">
    <w:abstractNumId w:val="4"/>
  </w:num>
  <w:num w:numId="10">
    <w:abstractNumId w:val="18"/>
  </w:num>
  <w:num w:numId="11">
    <w:abstractNumId w:val="15"/>
  </w:num>
  <w:num w:numId="12">
    <w:abstractNumId w:val="19"/>
  </w:num>
  <w:num w:numId="13">
    <w:abstractNumId w:val="8"/>
  </w:num>
  <w:num w:numId="14">
    <w:abstractNumId w:val="14"/>
  </w:num>
  <w:num w:numId="15">
    <w:abstractNumId w:val="20"/>
  </w:num>
  <w:num w:numId="16">
    <w:abstractNumId w:val="12"/>
  </w:num>
  <w:num w:numId="17">
    <w:abstractNumId w:val="16"/>
  </w:num>
  <w:num w:numId="18">
    <w:abstractNumId w:val="7"/>
  </w:num>
  <w:num w:numId="19">
    <w:abstractNumId w:val="17"/>
  </w:num>
  <w:num w:numId="20">
    <w:abstractNumId w:val="26"/>
  </w:num>
  <w:num w:numId="21">
    <w:abstractNumId w:val="27"/>
  </w:num>
  <w:num w:numId="22">
    <w:abstractNumId w:val="24"/>
  </w:num>
  <w:num w:numId="23">
    <w:abstractNumId w:val="11"/>
  </w:num>
  <w:num w:numId="24">
    <w:abstractNumId w:val="5"/>
  </w:num>
  <w:num w:numId="25">
    <w:abstractNumId w:val="10"/>
  </w:num>
  <w:num w:numId="26">
    <w:abstractNumId w:val="22"/>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0722D"/>
    <w:rsid w:val="00010B96"/>
    <w:rsid w:val="00013B04"/>
    <w:rsid w:val="00014B9A"/>
    <w:rsid w:val="00015A90"/>
    <w:rsid w:val="00015E7D"/>
    <w:rsid w:val="000168CA"/>
    <w:rsid w:val="00020E93"/>
    <w:rsid w:val="00024A00"/>
    <w:rsid w:val="00025694"/>
    <w:rsid w:val="000260B3"/>
    <w:rsid w:val="00026324"/>
    <w:rsid w:val="00026628"/>
    <w:rsid w:val="00030717"/>
    <w:rsid w:val="00032504"/>
    <w:rsid w:val="000359C2"/>
    <w:rsid w:val="00035E89"/>
    <w:rsid w:val="00036EE1"/>
    <w:rsid w:val="00037034"/>
    <w:rsid w:val="00040ED3"/>
    <w:rsid w:val="000434B4"/>
    <w:rsid w:val="00043E28"/>
    <w:rsid w:val="00044494"/>
    <w:rsid w:val="000457F5"/>
    <w:rsid w:val="000474CF"/>
    <w:rsid w:val="000503E6"/>
    <w:rsid w:val="00051AC4"/>
    <w:rsid w:val="00060130"/>
    <w:rsid w:val="00061946"/>
    <w:rsid w:val="0006433B"/>
    <w:rsid w:val="00071965"/>
    <w:rsid w:val="0007247A"/>
    <w:rsid w:val="00075FC3"/>
    <w:rsid w:val="000763BD"/>
    <w:rsid w:val="000778EB"/>
    <w:rsid w:val="00080A75"/>
    <w:rsid w:val="000815DE"/>
    <w:rsid w:val="00082D42"/>
    <w:rsid w:val="000862A0"/>
    <w:rsid w:val="000866D7"/>
    <w:rsid w:val="000872E4"/>
    <w:rsid w:val="00091F57"/>
    <w:rsid w:val="00094D55"/>
    <w:rsid w:val="00095B21"/>
    <w:rsid w:val="000968C4"/>
    <w:rsid w:val="000A05BC"/>
    <w:rsid w:val="000A0ACC"/>
    <w:rsid w:val="000A2D9F"/>
    <w:rsid w:val="000A32C3"/>
    <w:rsid w:val="000A5565"/>
    <w:rsid w:val="000A5767"/>
    <w:rsid w:val="000B0D6A"/>
    <w:rsid w:val="000B1E99"/>
    <w:rsid w:val="000B2228"/>
    <w:rsid w:val="000B2B7A"/>
    <w:rsid w:val="000B4567"/>
    <w:rsid w:val="000B5D11"/>
    <w:rsid w:val="000B78FB"/>
    <w:rsid w:val="000C0C6E"/>
    <w:rsid w:val="000C0EE8"/>
    <w:rsid w:val="000C38C0"/>
    <w:rsid w:val="000C3DD6"/>
    <w:rsid w:val="000C457E"/>
    <w:rsid w:val="000C5563"/>
    <w:rsid w:val="000D2AB1"/>
    <w:rsid w:val="000D512D"/>
    <w:rsid w:val="000D66F4"/>
    <w:rsid w:val="000D6917"/>
    <w:rsid w:val="000D73E1"/>
    <w:rsid w:val="000E1C3F"/>
    <w:rsid w:val="000E44C1"/>
    <w:rsid w:val="000E50C9"/>
    <w:rsid w:val="000E7E77"/>
    <w:rsid w:val="000F098A"/>
    <w:rsid w:val="000F0A1E"/>
    <w:rsid w:val="000F1934"/>
    <w:rsid w:val="000F52E1"/>
    <w:rsid w:val="000F6686"/>
    <w:rsid w:val="000F6E17"/>
    <w:rsid w:val="001011BC"/>
    <w:rsid w:val="00103DBC"/>
    <w:rsid w:val="00104024"/>
    <w:rsid w:val="0010535E"/>
    <w:rsid w:val="001061A3"/>
    <w:rsid w:val="001070EB"/>
    <w:rsid w:val="00111D53"/>
    <w:rsid w:val="00114BB2"/>
    <w:rsid w:val="00116831"/>
    <w:rsid w:val="001172BD"/>
    <w:rsid w:val="00117DCC"/>
    <w:rsid w:val="0012064D"/>
    <w:rsid w:val="00121C59"/>
    <w:rsid w:val="00121CD3"/>
    <w:rsid w:val="00124D57"/>
    <w:rsid w:val="00127769"/>
    <w:rsid w:val="00130555"/>
    <w:rsid w:val="0013414D"/>
    <w:rsid w:val="00134557"/>
    <w:rsid w:val="00134EF9"/>
    <w:rsid w:val="00137580"/>
    <w:rsid w:val="00137ECB"/>
    <w:rsid w:val="00141EED"/>
    <w:rsid w:val="0014240D"/>
    <w:rsid w:val="00142740"/>
    <w:rsid w:val="00151F0F"/>
    <w:rsid w:val="00154346"/>
    <w:rsid w:val="00154D33"/>
    <w:rsid w:val="00156826"/>
    <w:rsid w:val="00157749"/>
    <w:rsid w:val="0015779C"/>
    <w:rsid w:val="00160B50"/>
    <w:rsid w:val="00161911"/>
    <w:rsid w:val="00161952"/>
    <w:rsid w:val="00161E84"/>
    <w:rsid w:val="00162B32"/>
    <w:rsid w:val="00164737"/>
    <w:rsid w:val="00165D4B"/>
    <w:rsid w:val="00170F3D"/>
    <w:rsid w:val="00171185"/>
    <w:rsid w:val="00176541"/>
    <w:rsid w:val="00176608"/>
    <w:rsid w:val="00176E1D"/>
    <w:rsid w:val="00177EDD"/>
    <w:rsid w:val="00182007"/>
    <w:rsid w:val="0018215D"/>
    <w:rsid w:val="00182F77"/>
    <w:rsid w:val="00183D40"/>
    <w:rsid w:val="001842AD"/>
    <w:rsid w:val="00185E69"/>
    <w:rsid w:val="00187FE7"/>
    <w:rsid w:val="001904DB"/>
    <w:rsid w:val="001925E8"/>
    <w:rsid w:val="00193228"/>
    <w:rsid w:val="0019438F"/>
    <w:rsid w:val="00197D51"/>
    <w:rsid w:val="001A1022"/>
    <w:rsid w:val="001A1461"/>
    <w:rsid w:val="001A1AD0"/>
    <w:rsid w:val="001A21E8"/>
    <w:rsid w:val="001A4FF3"/>
    <w:rsid w:val="001B1962"/>
    <w:rsid w:val="001B1C02"/>
    <w:rsid w:val="001B2814"/>
    <w:rsid w:val="001B3F2E"/>
    <w:rsid w:val="001C072A"/>
    <w:rsid w:val="001D277F"/>
    <w:rsid w:val="001D3F6E"/>
    <w:rsid w:val="001D5BD7"/>
    <w:rsid w:val="001E1CF2"/>
    <w:rsid w:val="001E2489"/>
    <w:rsid w:val="001E47DB"/>
    <w:rsid w:val="001E5FFF"/>
    <w:rsid w:val="001E652E"/>
    <w:rsid w:val="001E6726"/>
    <w:rsid w:val="001F31AE"/>
    <w:rsid w:val="001F3A61"/>
    <w:rsid w:val="001F46DB"/>
    <w:rsid w:val="001F5273"/>
    <w:rsid w:val="001F7C3B"/>
    <w:rsid w:val="00201D6A"/>
    <w:rsid w:val="00202372"/>
    <w:rsid w:val="002023DB"/>
    <w:rsid w:val="00202EBD"/>
    <w:rsid w:val="00203B4D"/>
    <w:rsid w:val="002123EF"/>
    <w:rsid w:val="00213801"/>
    <w:rsid w:val="002165AB"/>
    <w:rsid w:val="002217D2"/>
    <w:rsid w:val="00225DD2"/>
    <w:rsid w:val="00242150"/>
    <w:rsid w:val="00242666"/>
    <w:rsid w:val="0024301B"/>
    <w:rsid w:val="00243AEE"/>
    <w:rsid w:val="00245A7F"/>
    <w:rsid w:val="00245CA9"/>
    <w:rsid w:val="00246AEF"/>
    <w:rsid w:val="00247FA0"/>
    <w:rsid w:val="002501F4"/>
    <w:rsid w:val="00250B7E"/>
    <w:rsid w:val="00252201"/>
    <w:rsid w:val="00256502"/>
    <w:rsid w:val="0026022A"/>
    <w:rsid w:val="00260CE3"/>
    <w:rsid w:val="00261C54"/>
    <w:rsid w:val="00262D9A"/>
    <w:rsid w:val="00263016"/>
    <w:rsid w:val="002635C3"/>
    <w:rsid w:val="00264035"/>
    <w:rsid w:val="00265144"/>
    <w:rsid w:val="002654B6"/>
    <w:rsid w:val="00267E28"/>
    <w:rsid w:val="00271253"/>
    <w:rsid w:val="00271364"/>
    <w:rsid w:val="00272B8D"/>
    <w:rsid w:val="002743F4"/>
    <w:rsid w:val="00275A64"/>
    <w:rsid w:val="002818BD"/>
    <w:rsid w:val="00282443"/>
    <w:rsid w:val="002834EE"/>
    <w:rsid w:val="002852D8"/>
    <w:rsid w:val="00286813"/>
    <w:rsid w:val="00287F40"/>
    <w:rsid w:val="00291003"/>
    <w:rsid w:val="002912FF"/>
    <w:rsid w:val="00292374"/>
    <w:rsid w:val="00293958"/>
    <w:rsid w:val="0029599A"/>
    <w:rsid w:val="002A1380"/>
    <w:rsid w:val="002A1988"/>
    <w:rsid w:val="002A2014"/>
    <w:rsid w:val="002A3CEE"/>
    <w:rsid w:val="002A6AC0"/>
    <w:rsid w:val="002B057F"/>
    <w:rsid w:val="002B0963"/>
    <w:rsid w:val="002B1A2A"/>
    <w:rsid w:val="002B2A5D"/>
    <w:rsid w:val="002B3D4E"/>
    <w:rsid w:val="002B404A"/>
    <w:rsid w:val="002B595B"/>
    <w:rsid w:val="002B729C"/>
    <w:rsid w:val="002B7897"/>
    <w:rsid w:val="002B7AED"/>
    <w:rsid w:val="002C3D82"/>
    <w:rsid w:val="002C43BE"/>
    <w:rsid w:val="002D0F2A"/>
    <w:rsid w:val="002D37AA"/>
    <w:rsid w:val="002D4F2A"/>
    <w:rsid w:val="002D513F"/>
    <w:rsid w:val="002D7FFA"/>
    <w:rsid w:val="002E0E2C"/>
    <w:rsid w:val="002E2717"/>
    <w:rsid w:val="002E4877"/>
    <w:rsid w:val="002E5742"/>
    <w:rsid w:val="002E5D69"/>
    <w:rsid w:val="002E633C"/>
    <w:rsid w:val="002E70D9"/>
    <w:rsid w:val="002F3156"/>
    <w:rsid w:val="002F4437"/>
    <w:rsid w:val="002F64E8"/>
    <w:rsid w:val="002F651D"/>
    <w:rsid w:val="002F6527"/>
    <w:rsid w:val="002F6FA2"/>
    <w:rsid w:val="002F7BB5"/>
    <w:rsid w:val="0030054F"/>
    <w:rsid w:val="00302190"/>
    <w:rsid w:val="00302C6F"/>
    <w:rsid w:val="00304724"/>
    <w:rsid w:val="0030556F"/>
    <w:rsid w:val="00307438"/>
    <w:rsid w:val="00312E55"/>
    <w:rsid w:val="003153D6"/>
    <w:rsid w:val="00320AAE"/>
    <w:rsid w:val="00321613"/>
    <w:rsid w:val="003225B7"/>
    <w:rsid w:val="003233FC"/>
    <w:rsid w:val="00327467"/>
    <w:rsid w:val="003301E2"/>
    <w:rsid w:val="003320D2"/>
    <w:rsid w:val="0033775F"/>
    <w:rsid w:val="0034032B"/>
    <w:rsid w:val="0034092D"/>
    <w:rsid w:val="00342786"/>
    <w:rsid w:val="00343FB9"/>
    <w:rsid w:val="00344F2A"/>
    <w:rsid w:val="00353F6A"/>
    <w:rsid w:val="0035730E"/>
    <w:rsid w:val="003600B7"/>
    <w:rsid w:val="003623CD"/>
    <w:rsid w:val="00363019"/>
    <w:rsid w:val="003735E4"/>
    <w:rsid w:val="00375674"/>
    <w:rsid w:val="00375EDD"/>
    <w:rsid w:val="003761B3"/>
    <w:rsid w:val="003779B6"/>
    <w:rsid w:val="003809AE"/>
    <w:rsid w:val="003818FD"/>
    <w:rsid w:val="00382853"/>
    <w:rsid w:val="00382FE4"/>
    <w:rsid w:val="003845BF"/>
    <w:rsid w:val="0038498B"/>
    <w:rsid w:val="00384BE2"/>
    <w:rsid w:val="00385269"/>
    <w:rsid w:val="0038564C"/>
    <w:rsid w:val="003867A8"/>
    <w:rsid w:val="003903B9"/>
    <w:rsid w:val="00390909"/>
    <w:rsid w:val="0039265C"/>
    <w:rsid w:val="003938A5"/>
    <w:rsid w:val="00394168"/>
    <w:rsid w:val="00395301"/>
    <w:rsid w:val="00396320"/>
    <w:rsid w:val="003969DC"/>
    <w:rsid w:val="00396D6A"/>
    <w:rsid w:val="00397FB5"/>
    <w:rsid w:val="003A008D"/>
    <w:rsid w:val="003A1A11"/>
    <w:rsid w:val="003A32AC"/>
    <w:rsid w:val="003A4933"/>
    <w:rsid w:val="003A5624"/>
    <w:rsid w:val="003A7458"/>
    <w:rsid w:val="003B0CA1"/>
    <w:rsid w:val="003B0FAE"/>
    <w:rsid w:val="003B211C"/>
    <w:rsid w:val="003B252B"/>
    <w:rsid w:val="003B48E3"/>
    <w:rsid w:val="003B6135"/>
    <w:rsid w:val="003C03C0"/>
    <w:rsid w:val="003C05E0"/>
    <w:rsid w:val="003C1425"/>
    <w:rsid w:val="003C193F"/>
    <w:rsid w:val="003C2EC8"/>
    <w:rsid w:val="003C4A03"/>
    <w:rsid w:val="003C6367"/>
    <w:rsid w:val="003C716A"/>
    <w:rsid w:val="003D2080"/>
    <w:rsid w:val="003D316D"/>
    <w:rsid w:val="003D35A8"/>
    <w:rsid w:val="003D6605"/>
    <w:rsid w:val="003E25D1"/>
    <w:rsid w:val="003E429E"/>
    <w:rsid w:val="003E576B"/>
    <w:rsid w:val="003E589B"/>
    <w:rsid w:val="003E6836"/>
    <w:rsid w:val="003E739D"/>
    <w:rsid w:val="003F1820"/>
    <w:rsid w:val="003F271E"/>
    <w:rsid w:val="003F44FC"/>
    <w:rsid w:val="003F6E22"/>
    <w:rsid w:val="0040005D"/>
    <w:rsid w:val="00400703"/>
    <w:rsid w:val="00402CEF"/>
    <w:rsid w:val="004030E9"/>
    <w:rsid w:val="004035ED"/>
    <w:rsid w:val="00403766"/>
    <w:rsid w:val="004054A6"/>
    <w:rsid w:val="00405F82"/>
    <w:rsid w:val="00410B18"/>
    <w:rsid w:val="0041188E"/>
    <w:rsid w:val="00412AFE"/>
    <w:rsid w:val="0041323A"/>
    <w:rsid w:val="004134F4"/>
    <w:rsid w:val="0041354F"/>
    <w:rsid w:val="004142B8"/>
    <w:rsid w:val="0041442E"/>
    <w:rsid w:val="00415CFA"/>
    <w:rsid w:val="004169F2"/>
    <w:rsid w:val="00422DAA"/>
    <w:rsid w:val="00424901"/>
    <w:rsid w:val="00424A92"/>
    <w:rsid w:val="00426595"/>
    <w:rsid w:val="00431970"/>
    <w:rsid w:val="00431C0A"/>
    <w:rsid w:val="00432790"/>
    <w:rsid w:val="00433826"/>
    <w:rsid w:val="00440E5C"/>
    <w:rsid w:val="00445E46"/>
    <w:rsid w:val="00447B0E"/>
    <w:rsid w:val="004501BD"/>
    <w:rsid w:val="00450ED9"/>
    <w:rsid w:val="00454FFD"/>
    <w:rsid w:val="004567EB"/>
    <w:rsid w:val="004614A5"/>
    <w:rsid w:val="00467CA4"/>
    <w:rsid w:val="00472017"/>
    <w:rsid w:val="00473426"/>
    <w:rsid w:val="004762AD"/>
    <w:rsid w:val="00476B5B"/>
    <w:rsid w:val="00481579"/>
    <w:rsid w:val="00486D2B"/>
    <w:rsid w:val="00486EE0"/>
    <w:rsid w:val="0049065F"/>
    <w:rsid w:val="004919C8"/>
    <w:rsid w:val="0049319E"/>
    <w:rsid w:val="0049435D"/>
    <w:rsid w:val="00494868"/>
    <w:rsid w:val="004968CE"/>
    <w:rsid w:val="00496AEB"/>
    <w:rsid w:val="004971EA"/>
    <w:rsid w:val="004A33F4"/>
    <w:rsid w:val="004A3710"/>
    <w:rsid w:val="004A4600"/>
    <w:rsid w:val="004A46E8"/>
    <w:rsid w:val="004A53AF"/>
    <w:rsid w:val="004A637C"/>
    <w:rsid w:val="004A641C"/>
    <w:rsid w:val="004B0660"/>
    <w:rsid w:val="004B1628"/>
    <w:rsid w:val="004B31FF"/>
    <w:rsid w:val="004C068B"/>
    <w:rsid w:val="004C2EC0"/>
    <w:rsid w:val="004C44D8"/>
    <w:rsid w:val="004C5089"/>
    <w:rsid w:val="004C576D"/>
    <w:rsid w:val="004C6064"/>
    <w:rsid w:val="004C6C25"/>
    <w:rsid w:val="004D2173"/>
    <w:rsid w:val="004D2BD9"/>
    <w:rsid w:val="004D3661"/>
    <w:rsid w:val="004D5F96"/>
    <w:rsid w:val="004D6878"/>
    <w:rsid w:val="004D73E7"/>
    <w:rsid w:val="004E0E90"/>
    <w:rsid w:val="004E1678"/>
    <w:rsid w:val="004E26D2"/>
    <w:rsid w:val="004E67E9"/>
    <w:rsid w:val="004E6CB5"/>
    <w:rsid w:val="004E7A2A"/>
    <w:rsid w:val="004F161B"/>
    <w:rsid w:val="004F24D7"/>
    <w:rsid w:val="004F7715"/>
    <w:rsid w:val="004F7D76"/>
    <w:rsid w:val="0050343E"/>
    <w:rsid w:val="0050650B"/>
    <w:rsid w:val="00512A41"/>
    <w:rsid w:val="00512AA6"/>
    <w:rsid w:val="00512B2B"/>
    <w:rsid w:val="00513347"/>
    <w:rsid w:val="00513412"/>
    <w:rsid w:val="005158C0"/>
    <w:rsid w:val="00515F3B"/>
    <w:rsid w:val="005162C2"/>
    <w:rsid w:val="00516515"/>
    <w:rsid w:val="00517F86"/>
    <w:rsid w:val="0052011F"/>
    <w:rsid w:val="005222AC"/>
    <w:rsid w:val="00523576"/>
    <w:rsid w:val="00526540"/>
    <w:rsid w:val="00526579"/>
    <w:rsid w:val="005330CB"/>
    <w:rsid w:val="00533A45"/>
    <w:rsid w:val="00533D89"/>
    <w:rsid w:val="00533F29"/>
    <w:rsid w:val="00534C39"/>
    <w:rsid w:val="00541B1D"/>
    <w:rsid w:val="00542076"/>
    <w:rsid w:val="0054208E"/>
    <w:rsid w:val="00542E7B"/>
    <w:rsid w:val="005508A7"/>
    <w:rsid w:val="005544FD"/>
    <w:rsid w:val="00554F93"/>
    <w:rsid w:val="005563CC"/>
    <w:rsid w:val="00556CF1"/>
    <w:rsid w:val="00561573"/>
    <w:rsid w:val="0056273D"/>
    <w:rsid w:val="00564CE9"/>
    <w:rsid w:val="00572788"/>
    <w:rsid w:val="00573A40"/>
    <w:rsid w:val="00573CB1"/>
    <w:rsid w:val="00576FF6"/>
    <w:rsid w:val="0058058B"/>
    <w:rsid w:val="0058154F"/>
    <w:rsid w:val="00586C93"/>
    <w:rsid w:val="00586ED9"/>
    <w:rsid w:val="00590951"/>
    <w:rsid w:val="00595D4B"/>
    <w:rsid w:val="005963C9"/>
    <w:rsid w:val="005A24D8"/>
    <w:rsid w:val="005A353C"/>
    <w:rsid w:val="005A366D"/>
    <w:rsid w:val="005A4657"/>
    <w:rsid w:val="005A4CD5"/>
    <w:rsid w:val="005A5324"/>
    <w:rsid w:val="005A5464"/>
    <w:rsid w:val="005A6E54"/>
    <w:rsid w:val="005A76B6"/>
    <w:rsid w:val="005B5650"/>
    <w:rsid w:val="005B71E0"/>
    <w:rsid w:val="005C17FF"/>
    <w:rsid w:val="005C1D7F"/>
    <w:rsid w:val="005C222D"/>
    <w:rsid w:val="005C36EC"/>
    <w:rsid w:val="005C381B"/>
    <w:rsid w:val="005C4DDA"/>
    <w:rsid w:val="005C5C23"/>
    <w:rsid w:val="005C5E2B"/>
    <w:rsid w:val="005C706D"/>
    <w:rsid w:val="005C75B0"/>
    <w:rsid w:val="005D334A"/>
    <w:rsid w:val="005D34FB"/>
    <w:rsid w:val="005D4F50"/>
    <w:rsid w:val="005D6DFE"/>
    <w:rsid w:val="005D7F1F"/>
    <w:rsid w:val="005E1E6F"/>
    <w:rsid w:val="005E1FD1"/>
    <w:rsid w:val="005E2365"/>
    <w:rsid w:val="005E4521"/>
    <w:rsid w:val="005F2BC1"/>
    <w:rsid w:val="005F3D3D"/>
    <w:rsid w:val="005F4047"/>
    <w:rsid w:val="005F43DF"/>
    <w:rsid w:val="006025A3"/>
    <w:rsid w:val="0060582F"/>
    <w:rsid w:val="00605B55"/>
    <w:rsid w:val="0061185D"/>
    <w:rsid w:val="00611C86"/>
    <w:rsid w:val="0061409F"/>
    <w:rsid w:val="00614CE1"/>
    <w:rsid w:val="00621694"/>
    <w:rsid w:val="006224D9"/>
    <w:rsid w:val="00631131"/>
    <w:rsid w:val="006330BF"/>
    <w:rsid w:val="00636096"/>
    <w:rsid w:val="00641EA0"/>
    <w:rsid w:val="00643658"/>
    <w:rsid w:val="0064368D"/>
    <w:rsid w:val="00643C07"/>
    <w:rsid w:val="00643C1B"/>
    <w:rsid w:val="006445EA"/>
    <w:rsid w:val="00645555"/>
    <w:rsid w:val="00647852"/>
    <w:rsid w:val="00647991"/>
    <w:rsid w:val="006540C9"/>
    <w:rsid w:val="006546FC"/>
    <w:rsid w:val="00655D8F"/>
    <w:rsid w:val="0065724C"/>
    <w:rsid w:val="00660182"/>
    <w:rsid w:val="0066256A"/>
    <w:rsid w:val="006633F7"/>
    <w:rsid w:val="00663574"/>
    <w:rsid w:val="0066694E"/>
    <w:rsid w:val="00673E51"/>
    <w:rsid w:val="00674A69"/>
    <w:rsid w:val="00677ADE"/>
    <w:rsid w:val="0068047B"/>
    <w:rsid w:val="00680746"/>
    <w:rsid w:val="00680BC4"/>
    <w:rsid w:val="00684004"/>
    <w:rsid w:val="0068542A"/>
    <w:rsid w:val="00690188"/>
    <w:rsid w:val="0069098B"/>
    <w:rsid w:val="006916B4"/>
    <w:rsid w:val="00692929"/>
    <w:rsid w:val="0069478F"/>
    <w:rsid w:val="00695F03"/>
    <w:rsid w:val="00696FD8"/>
    <w:rsid w:val="006B1991"/>
    <w:rsid w:val="006B6E86"/>
    <w:rsid w:val="006C253F"/>
    <w:rsid w:val="006C4F9E"/>
    <w:rsid w:val="006D0458"/>
    <w:rsid w:val="006D41C3"/>
    <w:rsid w:val="006D5630"/>
    <w:rsid w:val="006D5E25"/>
    <w:rsid w:val="006D6079"/>
    <w:rsid w:val="006E1472"/>
    <w:rsid w:val="006E1CCC"/>
    <w:rsid w:val="006E2653"/>
    <w:rsid w:val="006E4500"/>
    <w:rsid w:val="006E4E2C"/>
    <w:rsid w:val="006F102D"/>
    <w:rsid w:val="006F32F6"/>
    <w:rsid w:val="006F448C"/>
    <w:rsid w:val="006F4CD1"/>
    <w:rsid w:val="006F5861"/>
    <w:rsid w:val="006F6F87"/>
    <w:rsid w:val="00700638"/>
    <w:rsid w:val="007008EB"/>
    <w:rsid w:val="00701594"/>
    <w:rsid w:val="007017E4"/>
    <w:rsid w:val="00702A98"/>
    <w:rsid w:val="00705402"/>
    <w:rsid w:val="00706472"/>
    <w:rsid w:val="00715448"/>
    <w:rsid w:val="007156AC"/>
    <w:rsid w:val="00715CF5"/>
    <w:rsid w:val="007175D4"/>
    <w:rsid w:val="00720CF1"/>
    <w:rsid w:val="00723DF8"/>
    <w:rsid w:val="00727A42"/>
    <w:rsid w:val="00734F1B"/>
    <w:rsid w:val="00735B77"/>
    <w:rsid w:val="00736736"/>
    <w:rsid w:val="007371C9"/>
    <w:rsid w:val="007376AB"/>
    <w:rsid w:val="00747DC6"/>
    <w:rsid w:val="00750023"/>
    <w:rsid w:val="00750249"/>
    <w:rsid w:val="00751D4D"/>
    <w:rsid w:val="00753FF1"/>
    <w:rsid w:val="00754B24"/>
    <w:rsid w:val="00755DD8"/>
    <w:rsid w:val="00762CFA"/>
    <w:rsid w:val="0076324C"/>
    <w:rsid w:val="0077182F"/>
    <w:rsid w:val="007727A5"/>
    <w:rsid w:val="00774D7F"/>
    <w:rsid w:val="00775240"/>
    <w:rsid w:val="00777FCA"/>
    <w:rsid w:val="00782108"/>
    <w:rsid w:val="0078331A"/>
    <w:rsid w:val="00784AA9"/>
    <w:rsid w:val="007854D5"/>
    <w:rsid w:val="00785AC9"/>
    <w:rsid w:val="00786A10"/>
    <w:rsid w:val="007A059D"/>
    <w:rsid w:val="007A3535"/>
    <w:rsid w:val="007B0C3A"/>
    <w:rsid w:val="007B4EAB"/>
    <w:rsid w:val="007B5089"/>
    <w:rsid w:val="007B541D"/>
    <w:rsid w:val="007B60B9"/>
    <w:rsid w:val="007B7E24"/>
    <w:rsid w:val="007C0C94"/>
    <w:rsid w:val="007C10AB"/>
    <w:rsid w:val="007C1569"/>
    <w:rsid w:val="007C24CE"/>
    <w:rsid w:val="007C379C"/>
    <w:rsid w:val="007C5663"/>
    <w:rsid w:val="007D1055"/>
    <w:rsid w:val="007D4132"/>
    <w:rsid w:val="007D423D"/>
    <w:rsid w:val="007D44E9"/>
    <w:rsid w:val="007D47FF"/>
    <w:rsid w:val="007D4FCA"/>
    <w:rsid w:val="007D5493"/>
    <w:rsid w:val="007D5938"/>
    <w:rsid w:val="007D63CA"/>
    <w:rsid w:val="007D78DA"/>
    <w:rsid w:val="007E1642"/>
    <w:rsid w:val="007E2FE9"/>
    <w:rsid w:val="007E4DF6"/>
    <w:rsid w:val="007E5A20"/>
    <w:rsid w:val="007E5A25"/>
    <w:rsid w:val="007F04DF"/>
    <w:rsid w:val="007F3264"/>
    <w:rsid w:val="007F330C"/>
    <w:rsid w:val="007F3540"/>
    <w:rsid w:val="007F6966"/>
    <w:rsid w:val="007F6C10"/>
    <w:rsid w:val="00801435"/>
    <w:rsid w:val="0080276D"/>
    <w:rsid w:val="00803249"/>
    <w:rsid w:val="008116B8"/>
    <w:rsid w:val="00814262"/>
    <w:rsid w:val="0082047E"/>
    <w:rsid w:val="0082325A"/>
    <w:rsid w:val="00824A39"/>
    <w:rsid w:val="00826906"/>
    <w:rsid w:val="00827244"/>
    <w:rsid w:val="00827CD4"/>
    <w:rsid w:val="00831CC5"/>
    <w:rsid w:val="00832367"/>
    <w:rsid w:val="00832DEF"/>
    <w:rsid w:val="0083337C"/>
    <w:rsid w:val="00834A4C"/>
    <w:rsid w:val="008364FC"/>
    <w:rsid w:val="00851898"/>
    <w:rsid w:val="0086556E"/>
    <w:rsid w:val="008665AC"/>
    <w:rsid w:val="00871770"/>
    <w:rsid w:val="00872F93"/>
    <w:rsid w:val="008758AE"/>
    <w:rsid w:val="00876841"/>
    <w:rsid w:val="00881FF2"/>
    <w:rsid w:val="00882882"/>
    <w:rsid w:val="0088591D"/>
    <w:rsid w:val="00886005"/>
    <w:rsid w:val="00886741"/>
    <w:rsid w:val="0089361F"/>
    <w:rsid w:val="008963F0"/>
    <w:rsid w:val="00896DCD"/>
    <w:rsid w:val="008971B2"/>
    <w:rsid w:val="008A0873"/>
    <w:rsid w:val="008A1C7C"/>
    <w:rsid w:val="008A2ECB"/>
    <w:rsid w:val="008A3E3A"/>
    <w:rsid w:val="008A4ABD"/>
    <w:rsid w:val="008A63D4"/>
    <w:rsid w:val="008B2916"/>
    <w:rsid w:val="008B2E15"/>
    <w:rsid w:val="008C1D7B"/>
    <w:rsid w:val="008C3A25"/>
    <w:rsid w:val="008C55B3"/>
    <w:rsid w:val="008C56C2"/>
    <w:rsid w:val="008C5B34"/>
    <w:rsid w:val="008C62AC"/>
    <w:rsid w:val="008C659B"/>
    <w:rsid w:val="008C77D5"/>
    <w:rsid w:val="008D08C3"/>
    <w:rsid w:val="008D30C9"/>
    <w:rsid w:val="008D4088"/>
    <w:rsid w:val="008D4AE8"/>
    <w:rsid w:val="008D4F4F"/>
    <w:rsid w:val="008D5C61"/>
    <w:rsid w:val="008D66CF"/>
    <w:rsid w:val="008E485C"/>
    <w:rsid w:val="008E59D0"/>
    <w:rsid w:val="008E612D"/>
    <w:rsid w:val="008F0DA4"/>
    <w:rsid w:val="008F565B"/>
    <w:rsid w:val="00906E88"/>
    <w:rsid w:val="00906FFC"/>
    <w:rsid w:val="00911446"/>
    <w:rsid w:val="00915AA3"/>
    <w:rsid w:val="00921516"/>
    <w:rsid w:val="00921657"/>
    <w:rsid w:val="00922447"/>
    <w:rsid w:val="009242C6"/>
    <w:rsid w:val="009249E3"/>
    <w:rsid w:val="0092507A"/>
    <w:rsid w:val="00925D29"/>
    <w:rsid w:val="00930045"/>
    <w:rsid w:val="009328EA"/>
    <w:rsid w:val="0093326F"/>
    <w:rsid w:val="00933DEC"/>
    <w:rsid w:val="00934F7F"/>
    <w:rsid w:val="009360AB"/>
    <w:rsid w:val="00945E21"/>
    <w:rsid w:val="00950DBB"/>
    <w:rsid w:val="00953A3E"/>
    <w:rsid w:val="00956DE7"/>
    <w:rsid w:val="00957BE1"/>
    <w:rsid w:val="00957EEA"/>
    <w:rsid w:val="00964989"/>
    <w:rsid w:val="00964EF4"/>
    <w:rsid w:val="00966CF5"/>
    <w:rsid w:val="00967B61"/>
    <w:rsid w:val="00977C52"/>
    <w:rsid w:val="009811BA"/>
    <w:rsid w:val="00982BAA"/>
    <w:rsid w:val="009847A3"/>
    <w:rsid w:val="00985989"/>
    <w:rsid w:val="00985AC6"/>
    <w:rsid w:val="00990407"/>
    <w:rsid w:val="009912B0"/>
    <w:rsid w:val="00991AB3"/>
    <w:rsid w:val="00991B2B"/>
    <w:rsid w:val="00991D9E"/>
    <w:rsid w:val="00992A81"/>
    <w:rsid w:val="009A0E9F"/>
    <w:rsid w:val="009A0F5D"/>
    <w:rsid w:val="009A2673"/>
    <w:rsid w:val="009A3BBF"/>
    <w:rsid w:val="009A51FE"/>
    <w:rsid w:val="009B1D2D"/>
    <w:rsid w:val="009B21CA"/>
    <w:rsid w:val="009B3058"/>
    <w:rsid w:val="009B5267"/>
    <w:rsid w:val="009C05C5"/>
    <w:rsid w:val="009C2A8C"/>
    <w:rsid w:val="009C389D"/>
    <w:rsid w:val="009C4A5F"/>
    <w:rsid w:val="009D1188"/>
    <w:rsid w:val="009D1652"/>
    <w:rsid w:val="009D23E1"/>
    <w:rsid w:val="009D639E"/>
    <w:rsid w:val="009D63E6"/>
    <w:rsid w:val="009D7261"/>
    <w:rsid w:val="009D7988"/>
    <w:rsid w:val="009E00AF"/>
    <w:rsid w:val="009E01AB"/>
    <w:rsid w:val="009E2B25"/>
    <w:rsid w:val="009E2B94"/>
    <w:rsid w:val="009E2C21"/>
    <w:rsid w:val="009E7139"/>
    <w:rsid w:val="009F1469"/>
    <w:rsid w:val="009F2557"/>
    <w:rsid w:val="009F6662"/>
    <w:rsid w:val="00A009ED"/>
    <w:rsid w:val="00A00E2D"/>
    <w:rsid w:val="00A02BA9"/>
    <w:rsid w:val="00A054B6"/>
    <w:rsid w:val="00A06A2E"/>
    <w:rsid w:val="00A07C88"/>
    <w:rsid w:val="00A11750"/>
    <w:rsid w:val="00A13E19"/>
    <w:rsid w:val="00A1650C"/>
    <w:rsid w:val="00A179CF"/>
    <w:rsid w:val="00A23119"/>
    <w:rsid w:val="00A2648E"/>
    <w:rsid w:val="00A26B15"/>
    <w:rsid w:val="00A2792D"/>
    <w:rsid w:val="00A27A11"/>
    <w:rsid w:val="00A30C3F"/>
    <w:rsid w:val="00A312A9"/>
    <w:rsid w:val="00A324D9"/>
    <w:rsid w:val="00A32C07"/>
    <w:rsid w:val="00A34713"/>
    <w:rsid w:val="00A41B28"/>
    <w:rsid w:val="00A41D3A"/>
    <w:rsid w:val="00A42232"/>
    <w:rsid w:val="00A46981"/>
    <w:rsid w:val="00A53229"/>
    <w:rsid w:val="00A56D62"/>
    <w:rsid w:val="00A612A4"/>
    <w:rsid w:val="00A65EC2"/>
    <w:rsid w:val="00A678A9"/>
    <w:rsid w:val="00A67A07"/>
    <w:rsid w:val="00A70D83"/>
    <w:rsid w:val="00A72252"/>
    <w:rsid w:val="00A73152"/>
    <w:rsid w:val="00A734A4"/>
    <w:rsid w:val="00A74585"/>
    <w:rsid w:val="00A76026"/>
    <w:rsid w:val="00A762EC"/>
    <w:rsid w:val="00A80C21"/>
    <w:rsid w:val="00A851B8"/>
    <w:rsid w:val="00A85410"/>
    <w:rsid w:val="00A929B7"/>
    <w:rsid w:val="00A930BF"/>
    <w:rsid w:val="00A946D3"/>
    <w:rsid w:val="00A94995"/>
    <w:rsid w:val="00A97CF5"/>
    <w:rsid w:val="00AA261B"/>
    <w:rsid w:val="00AA3B9A"/>
    <w:rsid w:val="00AA46DE"/>
    <w:rsid w:val="00AB2F86"/>
    <w:rsid w:val="00AB3116"/>
    <w:rsid w:val="00AB3CFB"/>
    <w:rsid w:val="00AB4D61"/>
    <w:rsid w:val="00AB5C4A"/>
    <w:rsid w:val="00AB6A12"/>
    <w:rsid w:val="00AC0003"/>
    <w:rsid w:val="00AC16D1"/>
    <w:rsid w:val="00AC2046"/>
    <w:rsid w:val="00AC22FB"/>
    <w:rsid w:val="00AC5068"/>
    <w:rsid w:val="00AC5520"/>
    <w:rsid w:val="00AC5601"/>
    <w:rsid w:val="00AC59AC"/>
    <w:rsid w:val="00AC7BE8"/>
    <w:rsid w:val="00AC7CB1"/>
    <w:rsid w:val="00AD1F16"/>
    <w:rsid w:val="00AD39FE"/>
    <w:rsid w:val="00AD499E"/>
    <w:rsid w:val="00AD5067"/>
    <w:rsid w:val="00AE4013"/>
    <w:rsid w:val="00AF0686"/>
    <w:rsid w:val="00AF06C8"/>
    <w:rsid w:val="00AF1821"/>
    <w:rsid w:val="00AF5ED0"/>
    <w:rsid w:val="00AF6240"/>
    <w:rsid w:val="00AF6E78"/>
    <w:rsid w:val="00AF7091"/>
    <w:rsid w:val="00B01E3E"/>
    <w:rsid w:val="00B02074"/>
    <w:rsid w:val="00B02A4F"/>
    <w:rsid w:val="00B02BB3"/>
    <w:rsid w:val="00B044CB"/>
    <w:rsid w:val="00B06D34"/>
    <w:rsid w:val="00B104F4"/>
    <w:rsid w:val="00B10EDF"/>
    <w:rsid w:val="00B14210"/>
    <w:rsid w:val="00B200D4"/>
    <w:rsid w:val="00B20486"/>
    <w:rsid w:val="00B219BD"/>
    <w:rsid w:val="00B222D9"/>
    <w:rsid w:val="00B225F7"/>
    <w:rsid w:val="00B26C29"/>
    <w:rsid w:val="00B30F3E"/>
    <w:rsid w:val="00B3166D"/>
    <w:rsid w:val="00B31A2D"/>
    <w:rsid w:val="00B31A99"/>
    <w:rsid w:val="00B31BB7"/>
    <w:rsid w:val="00B31D85"/>
    <w:rsid w:val="00B32D99"/>
    <w:rsid w:val="00B33208"/>
    <w:rsid w:val="00B35A35"/>
    <w:rsid w:val="00B374A6"/>
    <w:rsid w:val="00B40333"/>
    <w:rsid w:val="00B429C2"/>
    <w:rsid w:val="00B43608"/>
    <w:rsid w:val="00B463B3"/>
    <w:rsid w:val="00B50CFF"/>
    <w:rsid w:val="00B51650"/>
    <w:rsid w:val="00B53811"/>
    <w:rsid w:val="00B54E3D"/>
    <w:rsid w:val="00B570C2"/>
    <w:rsid w:val="00B573ED"/>
    <w:rsid w:val="00B606A3"/>
    <w:rsid w:val="00B63C9C"/>
    <w:rsid w:val="00B64177"/>
    <w:rsid w:val="00B66574"/>
    <w:rsid w:val="00B732C2"/>
    <w:rsid w:val="00B762A3"/>
    <w:rsid w:val="00B81719"/>
    <w:rsid w:val="00B825FF"/>
    <w:rsid w:val="00B836AB"/>
    <w:rsid w:val="00B8558F"/>
    <w:rsid w:val="00B856BD"/>
    <w:rsid w:val="00B856C2"/>
    <w:rsid w:val="00B86013"/>
    <w:rsid w:val="00B901A2"/>
    <w:rsid w:val="00B9323A"/>
    <w:rsid w:val="00B938BE"/>
    <w:rsid w:val="00B93C74"/>
    <w:rsid w:val="00B93EEA"/>
    <w:rsid w:val="00BA1350"/>
    <w:rsid w:val="00BA1A38"/>
    <w:rsid w:val="00BA2751"/>
    <w:rsid w:val="00BA2960"/>
    <w:rsid w:val="00BA3E63"/>
    <w:rsid w:val="00BB0529"/>
    <w:rsid w:val="00BB18EB"/>
    <w:rsid w:val="00BB1938"/>
    <w:rsid w:val="00BB231B"/>
    <w:rsid w:val="00BB238A"/>
    <w:rsid w:val="00BB2509"/>
    <w:rsid w:val="00BB342B"/>
    <w:rsid w:val="00BB3817"/>
    <w:rsid w:val="00BC1038"/>
    <w:rsid w:val="00BC2728"/>
    <w:rsid w:val="00BC2B72"/>
    <w:rsid w:val="00BC504E"/>
    <w:rsid w:val="00BC5908"/>
    <w:rsid w:val="00BC6C23"/>
    <w:rsid w:val="00BC7A0E"/>
    <w:rsid w:val="00BD2FE8"/>
    <w:rsid w:val="00BE18A2"/>
    <w:rsid w:val="00BE33E2"/>
    <w:rsid w:val="00BE506B"/>
    <w:rsid w:val="00BE7310"/>
    <w:rsid w:val="00BE74CE"/>
    <w:rsid w:val="00BF2345"/>
    <w:rsid w:val="00BF51D4"/>
    <w:rsid w:val="00BF54F9"/>
    <w:rsid w:val="00C07EC3"/>
    <w:rsid w:val="00C14882"/>
    <w:rsid w:val="00C1734F"/>
    <w:rsid w:val="00C20763"/>
    <w:rsid w:val="00C207C1"/>
    <w:rsid w:val="00C23463"/>
    <w:rsid w:val="00C2553C"/>
    <w:rsid w:val="00C33E8F"/>
    <w:rsid w:val="00C373D8"/>
    <w:rsid w:val="00C40526"/>
    <w:rsid w:val="00C41157"/>
    <w:rsid w:val="00C4141B"/>
    <w:rsid w:val="00C42615"/>
    <w:rsid w:val="00C4275B"/>
    <w:rsid w:val="00C42AEA"/>
    <w:rsid w:val="00C4606F"/>
    <w:rsid w:val="00C46642"/>
    <w:rsid w:val="00C54005"/>
    <w:rsid w:val="00C575D1"/>
    <w:rsid w:val="00C60854"/>
    <w:rsid w:val="00C62B9A"/>
    <w:rsid w:val="00C631D8"/>
    <w:rsid w:val="00C63317"/>
    <w:rsid w:val="00C63DFC"/>
    <w:rsid w:val="00C67CAE"/>
    <w:rsid w:val="00C70E95"/>
    <w:rsid w:val="00C74DD2"/>
    <w:rsid w:val="00C75BF3"/>
    <w:rsid w:val="00C760FA"/>
    <w:rsid w:val="00C76684"/>
    <w:rsid w:val="00C8094E"/>
    <w:rsid w:val="00C80A4E"/>
    <w:rsid w:val="00C80BC9"/>
    <w:rsid w:val="00C81768"/>
    <w:rsid w:val="00C82DDA"/>
    <w:rsid w:val="00C83D8C"/>
    <w:rsid w:val="00C908C8"/>
    <w:rsid w:val="00C93653"/>
    <w:rsid w:val="00C93734"/>
    <w:rsid w:val="00C94FF9"/>
    <w:rsid w:val="00C961E9"/>
    <w:rsid w:val="00C973BA"/>
    <w:rsid w:val="00CA3D31"/>
    <w:rsid w:val="00CA439C"/>
    <w:rsid w:val="00CA6BB7"/>
    <w:rsid w:val="00CB07D0"/>
    <w:rsid w:val="00CB1A9B"/>
    <w:rsid w:val="00CB2582"/>
    <w:rsid w:val="00CB750A"/>
    <w:rsid w:val="00CC5DF8"/>
    <w:rsid w:val="00CC7E4A"/>
    <w:rsid w:val="00CD0FC2"/>
    <w:rsid w:val="00CD543A"/>
    <w:rsid w:val="00CD6880"/>
    <w:rsid w:val="00CE0A98"/>
    <w:rsid w:val="00CE2AFD"/>
    <w:rsid w:val="00CE4991"/>
    <w:rsid w:val="00CF162C"/>
    <w:rsid w:val="00CF5EF1"/>
    <w:rsid w:val="00CF658C"/>
    <w:rsid w:val="00D003B9"/>
    <w:rsid w:val="00D02128"/>
    <w:rsid w:val="00D03265"/>
    <w:rsid w:val="00D045B7"/>
    <w:rsid w:val="00D05F54"/>
    <w:rsid w:val="00D07B2E"/>
    <w:rsid w:val="00D1135F"/>
    <w:rsid w:val="00D12EED"/>
    <w:rsid w:val="00D13211"/>
    <w:rsid w:val="00D14209"/>
    <w:rsid w:val="00D1683F"/>
    <w:rsid w:val="00D20C4B"/>
    <w:rsid w:val="00D25D30"/>
    <w:rsid w:val="00D27C41"/>
    <w:rsid w:val="00D30B69"/>
    <w:rsid w:val="00D312A4"/>
    <w:rsid w:val="00D36CBC"/>
    <w:rsid w:val="00D37A6E"/>
    <w:rsid w:val="00D421E5"/>
    <w:rsid w:val="00D42499"/>
    <w:rsid w:val="00D43458"/>
    <w:rsid w:val="00D453CB"/>
    <w:rsid w:val="00D4606A"/>
    <w:rsid w:val="00D46ABA"/>
    <w:rsid w:val="00D50BFC"/>
    <w:rsid w:val="00D53FAB"/>
    <w:rsid w:val="00D54235"/>
    <w:rsid w:val="00D55425"/>
    <w:rsid w:val="00D55954"/>
    <w:rsid w:val="00D55E6A"/>
    <w:rsid w:val="00D55EC4"/>
    <w:rsid w:val="00D61054"/>
    <w:rsid w:val="00D634A6"/>
    <w:rsid w:val="00D64EC0"/>
    <w:rsid w:val="00D663E5"/>
    <w:rsid w:val="00D6670F"/>
    <w:rsid w:val="00D70C4B"/>
    <w:rsid w:val="00D729A4"/>
    <w:rsid w:val="00D73076"/>
    <w:rsid w:val="00D7571D"/>
    <w:rsid w:val="00D76E35"/>
    <w:rsid w:val="00D7748B"/>
    <w:rsid w:val="00D77740"/>
    <w:rsid w:val="00D82F8A"/>
    <w:rsid w:val="00D84057"/>
    <w:rsid w:val="00D84440"/>
    <w:rsid w:val="00D8577D"/>
    <w:rsid w:val="00D86026"/>
    <w:rsid w:val="00D879DC"/>
    <w:rsid w:val="00D906EC"/>
    <w:rsid w:val="00D907C5"/>
    <w:rsid w:val="00D91368"/>
    <w:rsid w:val="00D9523D"/>
    <w:rsid w:val="00D95891"/>
    <w:rsid w:val="00DA5DC8"/>
    <w:rsid w:val="00DA5E1B"/>
    <w:rsid w:val="00DB3CC6"/>
    <w:rsid w:val="00DB5265"/>
    <w:rsid w:val="00DB5AF2"/>
    <w:rsid w:val="00DB7606"/>
    <w:rsid w:val="00DC1B34"/>
    <w:rsid w:val="00DC26F3"/>
    <w:rsid w:val="00DC3771"/>
    <w:rsid w:val="00DD0340"/>
    <w:rsid w:val="00DD15CF"/>
    <w:rsid w:val="00DD6C44"/>
    <w:rsid w:val="00DD7C78"/>
    <w:rsid w:val="00DE4C36"/>
    <w:rsid w:val="00DE52C6"/>
    <w:rsid w:val="00DE7840"/>
    <w:rsid w:val="00DF221E"/>
    <w:rsid w:val="00DF4B76"/>
    <w:rsid w:val="00E005F6"/>
    <w:rsid w:val="00E02EDE"/>
    <w:rsid w:val="00E0436C"/>
    <w:rsid w:val="00E05840"/>
    <w:rsid w:val="00E065AD"/>
    <w:rsid w:val="00E06978"/>
    <w:rsid w:val="00E12EA0"/>
    <w:rsid w:val="00E1552D"/>
    <w:rsid w:val="00E15788"/>
    <w:rsid w:val="00E16352"/>
    <w:rsid w:val="00E200C4"/>
    <w:rsid w:val="00E22E25"/>
    <w:rsid w:val="00E25DB9"/>
    <w:rsid w:val="00E30953"/>
    <w:rsid w:val="00E32A01"/>
    <w:rsid w:val="00E32C00"/>
    <w:rsid w:val="00E32F74"/>
    <w:rsid w:val="00E33B99"/>
    <w:rsid w:val="00E33C7D"/>
    <w:rsid w:val="00E36FDD"/>
    <w:rsid w:val="00E373DE"/>
    <w:rsid w:val="00E3746D"/>
    <w:rsid w:val="00E433B6"/>
    <w:rsid w:val="00E44F14"/>
    <w:rsid w:val="00E463AB"/>
    <w:rsid w:val="00E50223"/>
    <w:rsid w:val="00E52DA7"/>
    <w:rsid w:val="00E57629"/>
    <w:rsid w:val="00E577B9"/>
    <w:rsid w:val="00E60DEE"/>
    <w:rsid w:val="00E65452"/>
    <w:rsid w:val="00E7104F"/>
    <w:rsid w:val="00E71C92"/>
    <w:rsid w:val="00E756C5"/>
    <w:rsid w:val="00E77E8B"/>
    <w:rsid w:val="00E809DE"/>
    <w:rsid w:val="00E826DA"/>
    <w:rsid w:val="00E82C6A"/>
    <w:rsid w:val="00E8701D"/>
    <w:rsid w:val="00E87EAE"/>
    <w:rsid w:val="00E92043"/>
    <w:rsid w:val="00E93F9A"/>
    <w:rsid w:val="00EA1D11"/>
    <w:rsid w:val="00EA4157"/>
    <w:rsid w:val="00EA4485"/>
    <w:rsid w:val="00EA57F7"/>
    <w:rsid w:val="00EA676D"/>
    <w:rsid w:val="00EB2654"/>
    <w:rsid w:val="00EB7331"/>
    <w:rsid w:val="00EC0081"/>
    <w:rsid w:val="00EC059A"/>
    <w:rsid w:val="00EC1D22"/>
    <w:rsid w:val="00EC2685"/>
    <w:rsid w:val="00EC38D3"/>
    <w:rsid w:val="00EC3B87"/>
    <w:rsid w:val="00EC5F10"/>
    <w:rsid w:val="00EC6EE9"/>
    <w:rsid w:val="00EC7F8F"/>
    <w:rsid w:val="00ED0ADB"/>
    <w:rsid w:val="00ED1D2E"/>
    <w:rsid w:val="00ED2414"/>
    <w:rsid w:val="00ED3FBF"/>
    <w:rsid w:val="00ED410C"/>
    <w:rsid w:val="00ED4856"/>
    <w:rsid w:val="00ED5189"/>
    <w:rsid w:val="00EE6C10"/>
    <w:rsid w:val="00EE7979"/>
    <w:rsid w:val="00EF077C"/>
    <w:rsid w:val="00EF34D6"/>
    <w:rsid w:val="00EF76CD"/>
    <w:rsid w:val="00F0035E"/>
    <w:rsid w:val="00F005E0"/>
    <w:rsid w:val="00F02D0D"/>
    <w:rsid w:val="00F046E8"/>
    <w:rsid w:val="00F04C7E"/>
    <w:rsid w:val="00F04DD5"/>
    <w:rsid w:val="00F04E3A"/>
    <w:rsid w:val="00F11092"/>
    <w:rsid w:val="00F11891"/>
    <w:rsid w:val="00F11D87"/>
    <w:rsid w:val="00F13043"/>
    <w:rsid w:val="00F13165"/>
    <w:rsid w:val="00F16911"/>
    <w:rsid w:val="00F17BA3"/>
    <w:rsid w:val="00F20A78"/>
    <w:rsid w:val="00F22025"/>
    <w:rsid w:val="00F22C66"/>
    <w:rsid w:val="00F267D2"/>
    <w:rsid w:val="00F27BE8"/>
    <w:rsid w:val="00F32CB9"/>
    <w:rsid w:val="00F37C60"/>
    <w:rsid w:val="00F429B4"/>
    <w:rsid w:val="00F42DB3"/>
    <w:rsid w:val="00F442F0"/>
    <w:rsid w:val="00F44CF1"/>
    <w:rsid w:val="00F472EB"/>
    <w:rsid w:val="00F47A0E"/>
    <w:rsid w:val="00F505A7"/>
    <w:rsid w:val="00F53025"/>
    <w:rsid w:val="00F5523C"/>
    <w:rsid w:val="00F55B9B"/>
    <w:rsid w:val="00F602AE"/>
    <w:rsid w:val="00F62644"/>
    <w:rsid w:val="00F66960"/>
    <w:rsid w:val="00F71C53"/>
    <w:rsid w:val="00F7274F"/>
    <w:rsid w:val="00F73D34"/>
    <w:rsid w:val="00F76AA6"/>
    <w:rsid w:val="00F81945"/>
    <w:rsid w:val="00F822CE"/>
    <w:rsid w:val="00F83621"/>
    <w:rsid w:val="00F845B5"/>
    <w:rsid w:val="00F85D09"/>
    <w:rsid w:val="00F87C13"/>
    <w:rsid w:val="00F96BF7"/>
    <w:rsid w:val="00F97137"/>
    <w:rsid w:val="00FA0431"/>
    <w:rsid w:val="00FA4003"/>
    <w:rsid w:val="00FA7262"/>
    <w:rsid w:val="00FB19F5"/>
    <w:rsid w:val="00FB409C"/>
    <w:rsid w:val="00FB60B7"/>
    <w:rsid w:val="00FC07FB"/>
    <w:rsid w:val="00FC4353"/>
    <w:rsid w:val="00FC469C"/>
    <w:rsid w:val="00FC4E34"/>
    <w:rsid w:val="00FC5C68"/>
    <w:rsid w:val="00FC781D"/>
    <w:rsid w:val="00FD13A1"/>
    <w:rsid w:val="00FD2E5A"/>
    <w:rsid w:val="00FE041D"/>
    <w:rsid w:val="00FE0B4D"/>
    <w:rsid w:val="00FE1F3D"/>
    <w:rsid w:val="00FE2C53"/>
    <w:rsid w:val="00FE2C63"/>
    <w:rsid w:val="00FE42EE"/>
    <w:rsid w:val="00FE4F9A"/>
    <w:rsid w:val="00FE5D79"/>
    <w:rsid w:val="00FF0127"/>
    <w:rsid w:val="00FF1705"/>
    <w:rsid w:val="00FF264E"/>
    <w:rsid w:val="00FF3EE8"/>
    <w:rsid w:val="00FF4783"/>
    <w:rsid w:val="00FF6272"/>
    <w:rsid w:val="00FF749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customStyle="1" w:styleId="Default">
    <w:name w:val="Default"/>
    <w:rsid w:val="00680BC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C93653"/>
    <w:pPr>
      <w:widowControl w:val="0"/>
      <w:spacing w:after="0" w:line="240" w:lineRule="auto"/>
      <w:ind w:left="114"/>
    </w:pPr>
    <w:rPr>
      <w:rFonts w:ascii="Times New Roman" w:eastAsia="Times New Roman" w:hAnsi="Times New Roman"/>
      <w:sz w:val="25"/>
      <w:szCs w:val="25"/>
      <w:lang w:val="en-US"/>
    </w:rPr>
  </w:style>
  <w:style w:type="character" w:customStyle="1" w:styleId="BodyTextChar">
    <w:name w:val="Body Text Char"/>
    <w:basedOn w:val="DefaultParagraphFont"/>
    <w:link w:val="BodyText"/>
    <w:uiPriority w:val="1"/>
    <w:rsid w:val="00C93653"/>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C1F81-9DA9-42A7-8F2E-063E4A8C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7415</TotalTime>
  <Pages>3</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347</cp:revision>
  <cp:lastPrinted>2024-05-27T11:28:00Z</cp:lastPrinted>
  <dcterms:created xsi:type="dcterms:W3CDTF">2024-03-27T08:52:00Z</dcterms:created>
  <dcterms:modified xsi:type="dcterms:W3CDTF">2025-05-21T07:23:00Z</dcterms:modified>
</cp:coreProperties>
</file>